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C420" w14:textId="77777777" w:rsidR="00A155EB" w:rsidRPr="00CE3AFA" w:rsidRDefault="00A155EB" w:rsidP="00A155EB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</w:t>
      </w:r>
      <w:proofErr w:type="gramStart"/>
      <w:r w:rsidRPr="1ED8F9E8">
        <w:rPr>
          <w:rFonts w:cs="Arial"/>
          <w:sz w:val="28"/>
          <w:szCs w:val="28"/>
        </w:rPr>
        <w:t>people</w:t>
      </w:r>
      <w:proofErr w:type="gramEnd"/>
      <w:r w:rsidRPr="1ED8F9E8">
        <w:rPr>
          <w:rFonts w:cs="Arial"/>
          <w:sz w:val="28"/>
          <w:szCs w:val="28"/>
        </w:rPr>
        <w:t xml:space="preserve"> and vulnerable adults' procedures</w:t>
      </w:r>
    </w:p>
    <w:p w14:paraId="7C2C84A4" w14:textId="77BFE52B" w:rsidR="005D220C" w:rsidRPr="00A155EB" w:rsidRDefault="00A155EB" w:rsidP="00A155EB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06</w:t>
      </w:r>
      <w:r>
        <w:rPr>
          <w:rFonts w:cs="Arial"/>
          <w:b/>
          <w:bCs/>
          <w:color w:val="000000" w:themeColor="text1"/>
          <w:sz w:val="28"/>
          <w:szCs w:val="28"/>
        </w:rPr>
        <w:t>.</w:t>
      </w:r>
      <w:r w:rsidRPr="00A155EB">
        <w:rPr>
          <w:rFonts w:cs="Arial"/>
          <w:b/>
          <w:bCs/>
          <w:sz w:val="28"/>
          <w:szCs w:val="28"/>
        </w:rPr>
        <w:t>11</w:t>
      </w:r>
      <w:r>
        <w:rPr>
          <w:rFonts w:cs="Arial"/>
          <w:b/>
          <w:bCs/>
          <w:sz w:val="28"/>
          <w:szCs w:val="28"/>
        </w:rPr>
        <w:t xml:space="preserve">  </w:t>
      </w:r>
      <w:r w:rsidRPr="00A155EB">
        <w:rPr>
          <w:rFonts w:cs="Arial"/>
          <w:sz w:val="28"/>
          <w:szCs w:val="28"/>
        </w:rPr>
        <w:t xml:space="preserve"> </w:t>
      </w:r>
      <w:r w:rsidR="00975C7C" w:rsidRPr="00A155EB">
        <w:rPr>
          <w:rFonts w:ascii="Arial" w:hAnsi="Arial" w:cs="Arial"/>
          <w:b/>
          <w:bCs/>
          <w:sz w:val="24"/>
          <w:szCs w:val="24"/>
        </w:rPr>
        <w:t>Domestic abuse and sexual violence policy</w:t>
      </w:r>
    </w:p>
    <w:p w14:paraId="47405FA7" w14:textId="77777777" w:rsidR="005F2F42" w:rsidRPr="004D02A6" w:rsidRDefault="005F2F42" w:rsidP="00C90E08">
      <w:pPr>
        <w:spacing w:after="0" w:line="240" w:lineRule="auto"/>
        <w:rPr>
          <w:rFonts w:ascii="Arial" w:hAnsi="Arial" w:cs="Arial"/>
          <w:b/>
          <w:bCs/>
          <w:color w:val="6153A3"/>
          <w:sz w:val="24"/>
          <w:szCs w:val="24"/>
        </w:rPr>
      </w:pPr>
    </w:p>
    <w:p w14:paraId="315746B3" w14:textId="715F1783" w:rsidR="00496C78" w:rsidRPr="001E2818" w:rsidRDefault="001E2818" w:rsidP="00C90E0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E2818">
        <w:rPr>
          <w:b/>
          <w:sz w:val="28"/>
          <w:szCs w:val="28"/>
        </w:rPr>
        <w:t>Checkendon Pre-school C.I.O</w:t>
      </w:r>
    </w:p>
    <w:p w14:paraId="705FFD6E" w14:textId="77777777" w:rsidR="005F2F42" w:rsidRPr="004D02A6" w:rsidRDefault="005F2F42" w:rsidP="00C90E08">
      <w:pPr>
        <w:spacing w:after="0" w:line="240" w:lineRule="auto"/>
        <w:rPr>
          <w:rFonts w:ascii="Arial" w:hAnsi="Arial" w:cs="Arial"/>
        </w:rPr>
      </w:pPr>
    </w:p>
    <w:p w14:paraId="2CF7AD71" w14:textId="0BA26742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The </w:t>
      </w:r>
      <w:r w:rsidR="00E608AC" w:rsidRPr="004D02A6">
        <w:rPr>
          <w:rFonts w:ascii="Arial" w:hAnsi="Arial" w:cs="Arial"/>
        </w:rPr>
        <w:t>setting</w:t>
      </w:r>
      <w:r w:rsidRPr="004D02A6">
        <w:rPr>
          <w:rFonts w:ascii="Arial" w:hAnsi="Arial" w:cs="Arial"/>
        </w:rPr>
        <w:t xml:space="preserve"> recognises that any of our employees may be affected by domestic</w:t>
      </w:r>
      <w:r w:rsidR="00B0709D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abuse</w:t>
      </w:r>
      <w:r w:rsidR="00B0709D" w:rsidRPr="004D02A6">
        <w:rPr>
          <w:rFonts w:ascii="Arial" w:hAnsi="Arial" w:cs="Arial"/>
        </w:rPr>
        <w:t>,</w:t>
      </w:r>
      <w:r w:rsidRPr="004D02A6">
        <w:rPr>
          <w:rFonts w:ascii="Arial" w:hAnsi="Arial" w:cs="Arial"/>
        </w:rPr>
        <w:t xml:space="preserve"> for example</w:t>
      </w:r>
      <w:r w:rsidR="00B0709D" w:rsidRPr="004D02A6">
        <w:rPr>
          <w:rFonts w:ascii="Arial" w:hAnsi="Arial" w:cs="Arial"/>
        </w:rPr>
        <w:t>,</w:t>
      </w:r>
      <w:r w:rsidRPr="004D02A6">
        <w:rPr>
          <w:rFonts w:ascii="Arial" w:hAnsi="Arial" w:cs="Arial"/>
        </w:rPr>
        <w:t xml:space="preserve"> as a survivor of domestic abuse, an individual who is currently living with</w:t>
      </w:r>
      <w:r w:rsidR="00B0709D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domestic abuse, someone who has been impacted upon by domestic abuse or as an individual</w:t>
      </w:r>
      <w:r w:rsidR="00B0709D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who perpetrates domestic abuse.</w:t>
      </w:r>
    </w:p>
    <w:p w14:paraId="1916DB80" w14:textId="77777777" w:rsidR="00292112" w:rsidRPr="004D02A6" w:rsidRDefault="00292112" w:rsidP="00C90E08">
      <w:pPr>
        <w:spacing w:after="0" w:line="240" w:lineRule="auto"/>
        <w:rPr>
          <w:rFonts w:ascii="Arial" w:hAnsi="Arial" w:cs="Arial"/>
        </w:rPr>
      </w:pPr>
    </w:p>
    <w:p w14:paraId="00477D6A" w14:textId="77777777" w:rsidR="00292112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We are committed to developing a workplace culture in which there is zero tolerance of</w:t>
      </w:r>
      <w:r w:rsidR="00B0709D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domestic abuse. We are also committed to ensuring that any employee who is the victim of</w:t>
      </w:r>
      <w:r w:rsidR="00292112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domestic abuse has the right to raise the issue with their manager in the knowledge that they</w:t>
      </w:r>
      <w:r w:rsidR="00292112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will always receive appropriate support and assistance, including specialist support where</w:t>
      </w:r>
      <w:r w:rsidR="00292112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needed. We want to send out a strong message that domestic abuse is unacceptable in any</w:t>
      </w:r>
      <w:r w:rsidR="00292112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circumstances.</w:t>
      </w:r>
    </w:p>
    <w:p w14:paraId="71EF03D5" w14:textId="77777777" w:rsidR="00292112" w:rsidRPr="004D02A6" w:rsidRDefault="00292112" w:rsidP="00C90E08">
      <w:pPr>
        <w:spacing w:after="0" w:line="240" w:lineRule="auto"/>
        <w:rPr>
          <w:rFonts w:ascii="Arial" w:hAnsi="Arial" w:cs="Arial"/>
        </w:rPr>
      </w:pPr>
    </w:p>
    <w:p w14:paraId="00A2B1AB" w14:textId="6F24A509" w:rsidR="005D220C" w:rsidRPr="004D02A6" w:rsidRDefault="008C7E5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The setting</w:t>
      </w:r>
      <w:r w:rsidR="005D220C" w:rsidRPr="004D02A6">
        <w:rPr>
          <w:rFonts w:ascii="Arial" w:hAnsi="Arial" w:cs="Arial"/>
        </w:rPr>
        <w:t xml:space="preserve"> recognise</w:t>
      </w:r>
      <w:r w:rsidRPr="004D02A6">
        <w:rPr>
          <w:rFonts w:ascii="Arial" w:hAnsi="Arial" w:cs="Arial"/>
        </w:rPr>
        <w:t>s</w:t>
      </w:r>
      <w:r w:rsidR="005D220C" w:rsidRPr="004D02A6">
        <w:rPr>
          <w:rFonts w:ascii="Arial" w:hAnsi="Arial" w:cs="Arial"/>
        </w:rPr>
        <w:t xml:space="preserve"> that domestic abuse is an equalities issue and undertakes to not</w:t>
      </w:r>
      <w:r w:rsidRPr="004D02A6">
        <w:rPr>
          <w:rFonts w:ascii="Arial" w:hAnsi="Arial" w:cs="Arial"/>
        </w:rPr>
        <w:t xml:space="preserve"> </w:t>
      </w:r>
      <w:r w:rsidR="005D220C" w:rsidRPr="004D02A6">
        <w:rPr>
          <w:rFonts w:ascii="Arial" w:hAnsi="Arial" w:cs="Arial"/>
        </w:rPr>
        <w:t>discriminate against anyone who has been subjected to domestic abuse in terms of current</w:t>
      </w:r>
      <w:r w:rsidRPr="004D02A6">
        <w:rPr>
          <w:rFonts w:ascii="Arial" w:hAnsi="Arial" w:cs="Arial"/>
        </w:rPr>
        <w:t xml:space="preserve"> </w:t>
      </w:r>
      <w:r w:rsidR="005D220C" w:rsidRPr="004D02A6">
        <w:rPr>
          <w:rFonts w:ascii="Arial" w:hAnsi="Arial" w:cs="Arial"/>
        </w:rPr>
        <w:t>employment or future development.</w:t>
      </w:r>
      <w:r w:rsidRPr="004D02A6">
        <w:rPr>
          <w:rFonts w:ascii="Arial" w:hAnsi="Arial" w:cs="Arial"/>
        </w:rPr>
        <w:t xml:space="preserve"> </w:t>
      </w:r>
      <w:r w:rsidR="005D220C" w:rsidRPr="004D02A6">
        <w:rPr>
          <w:rFonts w:ascii="Arial" w:hAnsi="Arial" w:cs="Arial"/>
        </w:rPr>
        <w:t>We are also particularly committed to ensuring that any children we identify who are or have</w:t>
      </w:r>
      <w:r w:rsidRPr="004D02A6">
        <w:rPr>
          <w:rFonts w:ascii="Arial" w:hAnsi="Arial" w:cs="Arial"/>
        </w:rPr>
        <w:t xml:space="preserve"> </w:t>
      </w:r>
      <w:r w:rsidR="005D220C" w:rsidRPr="004D02A6">
        <w:rPr>
          <w:rFonts w:ascii="Arial" w:hAnsi="Arial" w:cs="Arial"/>
        </w:rPr>
        <w:t>been affected by domestic abuse receive appropriate help and support and will give ongoing</w:t>
      </w:r>
      <w:r w:rsidRPr="004D02A6">
        <w:rPr>
          <w:rFonts w:ascii="Arial" w:hAnsi="Arial" w:cs="Arial"/>
        </w:rPr>
        <w:t xml:space="preserve"> </w:t>
      </w:r>
      <w:r w:rsidR="005D220C" w:rsidRPr="004D02A6">
        <w:rPr>
          <w:rFonts w:ascii="Arial" w:hAnsi="Arial" w:cs="Arial"/>
        </w:rPr>
        <w:t xml:space="preserve">domestic abuse training </w:t>
      </w:r>
      <w:r w:rsidR="00973698" w:rsidRPr="004D02A6">
        <w:rPr>
          <w:rFonts w:ascii="Arial" w:hAnsi="Arial" w:cs="Arial"/>
        </w:rPr>
        <w:t xml:space="preserve">(see Domestic Abuse: A Toolkit for Employers (PHE 2021), </w:t>
      </w:r>
      <w:r w:rsidR="005D220C" w:rsidRPr="004D02A6">
        <w:rPr>
          <w:rFonts w:ascii="Arial" w:hAnsi="Arial" w:cs="Arial"/>
        </w:rPr>
        <w:t>to our staff to enable them to recognise the signs and symptoms of</w:t>
      </w:r>
      <w:r w:rsidR="005F2F42" w:rsidRPr="004D02A6">
        <w:rPr>
          <w:rFonts w:ascii="Arial" w:hAnsi="Arial" w:cs="Arial"/>
        </w:rPr>
        <w:t xml:space="preserve"> </w:t>
      </w:r>
      <w:r w:rsidR="005D220C" w:rsidRPr="004D02A6">
        <w:rPr>
          <w:rFonts w:ascii="Arial" w:hAnsi="Arial" w:cs="Arial"/>
        </w:rPr>
        <w:t>children who have been impacted in this way and take appropriate action.</w:t>
      </w:r>
    </w:p>
    <w:p w14:paraId="62B2186A" w14:textId="77777777" w:rsidR="005F2F42" w:rsidRPr="004D02A6" w:rsidRDefault="005F2F42" w:rsidP="00C90E08">
      <w:pPr>
        <w:spacing w:after="0" w:line="240" w:lineRule="auto"/>
        <w:rPr>
          <w:rFonts w:ascii="Arial" w:hAnsi="Arial" w:cs="Arial"/>
        </w:rPr>
      </w:pPr>
    </w:p>
    <w:p w14:paraId="7C86A996" w14:textId="2D8A567B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Definition of Domestic Abuse</w:t>
      </w:r>
    </w:p>
    <w:p w14:paraId="2F24675B" w14:textId="77777777" w:rsidR="005F2F42" w:rsidRPr="004D02A6" w:rsidRDefault="005F2F42" w:rsidP="00C90E08">
      <w:pPr>
        <w:spacing w:after="0" w:line="240" w:lineRule="auto"/>
        <w:rPr>
          <w:rFonts w:ascii="Arial" w:hAnsi="Arial" w:cs="Arial"/>
          <w:b/>
          <w:bCs/>
        </w:rPr>
      </w:pPr>
    </w:p>
    <w:p w14:paraId="1E3BA20E" w14:textId="1009E92C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For purposes of this policy, domestic abuse is defined as:</w:t>
      </w:r>
      <w:r w:rsidR="005F2F42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Any incident or pattern of incidents of controlling, coercive or threatening behaviour, violence</w:t>
      </w:r>
      <w:r w:rsidR="005F2F42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or abuse between those aged 16 or over who are or have been intimate partners or family</w:t>
      </w:r>
      <w:r w:rsidR="00753856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members regardless of gender or sexuality.</w:t>
      </w:r>
    </w:p>
    <w:p w14:paraId="6742F8C6" w14:textId="77777777" w:rsidR="00753856" w:rsidRPr="004D02A6" w:rsidRDefault="00753856" w:rsidP="00C90E08">
      <w:pPr>
        <w:spacing w:after="0" w:line="240" w:lineRule="auto"/>
        <w:rPr>
          <w:rFonts w:ascii="Arial" w:hAnsi="Arial" w:cs="Arial"/>
        </w:rPr>
      </w:pPr>
    </w:p>
    <w:p w14:paraId="70C4A906" w14:textId="5BB8FB3B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This can encompass, but is not limited to, the following types of abuse:</w:t>
      </w:r>
    </w:p>
    <w:p w14:paraId="628AF387" w14:textId="77777777" w:rsidR="00B05DD0" w:rsidRPr="004D02A6" w:rsidRDefault="00B05DD0" w:rsidP="00C90E08">
      <w:pPr>
        <w:spacing w:after="0" w:line="240" w:lineRule="auto"/>
        <w:rPr>
          <w:rFonts w:ascii="Arial" w:hAnsi="Arial" w:cs="Arial"/>
        </w:rPr>
      </w:pPr>
    </w:p>
    <w:p w14:paraId="439533BE" w14:textId="65FBAB2E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psychological</w:t>
      </w:r>
    </w:p>
    <w:p w14:paraId="4DEED91D" w14:textId="758B28F3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physical</w:t>
      </w:r>
    </w:p>
    <w:p w14:paraId="5F0C0640" w14:textId="5DA0B2C9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sexual</w:t>
      </w:r>
    </w:p>
    <w:p w14:paraId="6B58A17C" w14:textId="072B9393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financial</w:t>
      </w:r>
    </w:p>
    <w:p w14:paraId="423802E4" w14:textId="3E161939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emotional</w:t>
      </w:r>
    </w:p>
    <w:p w14:paraId="44D93A2C" w14:textId="77777777" w:rsidR="00753856" w:rsidRPr="004D02A6" w:rsidRDefault="00753856" w:rsidP="00C90E08">
      <w:pPr>
        <w:spacing w:after="0" w:line="240" w:lineRule="auto"/>
        <w:rPr>
          <w:rFonts w:ascii="Arial" w:hAnsi="Arial" w:cs="Arial"/>
        </w:rPr>
      </w:pPr>
    </w:p>
    <w:p w14:paraId="5F44DE73" w14:textId="7DC62179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Controlling behaviour is a range of acts designed to make a person subordinate and/or</w:t>
      </w:r>
      <w:r w:rsidR="00753856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dependent by isolating them from sources of support, exploiting their resources and capacities</w:t>
      </w:r>
      <w:r w:rsidR="008A1D26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for personal gain, depriving them of the means needed for independence, resistance and</w:t>
      </w:r>
      <w:r w:rsidR="008A1D26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escape and regulating their everyday behaviour.</w:t>
      </w:r>
    </w:p>
    <w:p w14:paraId="34FF28AD" w14:textId="77777777" w:rsidR="008A1D26" w:rsidRPr="004D02A6" w:rsidRDefault="008A1D26" w:rsidP="00C90E08">
      <w:pPr>
        <w:spacing w:after="0" w:line="240" w:lineRule="auto"/>
        <w:rPr>
          <w:rFonts w:ascii="Arial" w:hAnsi="Arial" w:cs="Arial"/>
        </w:rPr>
      </w:pPr>
    </w:p>
    <w:p w14:paraId="3528170D" w14:textId="5748C9D1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Coercive behaviour is an act or a pattern of acts of assault, threats, humiliation and</w:t>
      </w:r>
      <w:r w:rsidR="008A1D26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intimidation or other abuse that is used to harm, punish, or frighten their victim.</w:t>
      </w:r>
    </w:p>
    <w:p w14:paraId="5A781FAB" w14:textId="77777777" w:rsidR="008A1D26" w:rsidRPr="004D02A6" w:rsidRDefault="008A1D26" w:rsidP="00C90E08">
      <w:pPr>
        <w:spacing w:after="0" w:line="240" w:lineRule="auto"/>
        <w:rPr>
          <w:rFonts w:ascii="Arial" w:hAnsi="Arial" w:cs="Arial"/>
        </w:rPr>
      </w:pPr>
    </w:p>
    <w:p w14:paraId="6FD1395D" w14:textId="77777777" w:rsidR="00AF4D77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This definition, which is not a legal definition, includes so called ‘honour’ based violence,</w:t>
      </w:r>
      <w:r w:rsidR="00AF4D7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female genital mutilation (FGM) and forced marriage, and is clear that victims are not </w:t>
      </w:r>
      <w:r w:rsidRPr="004D02A6">
        <w:rPr>
          <w:rFonts w:ascii="Arial" w:hAnsi="Arial" w:cs="Arial"/>
        </w:rPr>
        <w:lastRenderedPageBreak/>
        <w:t>confined</w:t>
      </w:r>
      <w:r w:rsidR="00AF4D7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to one gender or ethnic group.</w:t>
      </w:r>
      <w:r w:rsidR="00AF4D7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It is also important to remember that most research also suggests that domestic abuse occurs</w:t>
      </w:r>
      <w:r w:rsidR="00AF4D7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in all sections of society irrespective of gender, race, culture, nationality, religion, sexuality,</w:t>
      </w:r>
      <w:r w:rsidR="00AF4D7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disability, age, class or educational level.</w:t>
      </w:r>
    </w:p>
    <w:p w14:paraId="3CE46ED4" w14:textId="77777777" w:rsidR="00AF4D77" w:rsidRPr="004D02A6" w:rsidRDefault="00AF4D77" w:rsidP="00C90E08">
      <w:pPr>
        <w:spacing w:after="0" w:line="240" w:lineRule="auto"/>
        <w:rPr>
          <w:rFonts w:ascii="Arial" w:hAnsi="Arial" w:cs="Arial"/>
        </w:rPr>
      </w:pPr>
    </w:p>
    <w:p w14:paraId="5729C7AD" w14:textId="77777777" w:rsidR="00B05DD0" w:rsidRPr="004D02A6" w:rsidRDefault="00B05DD0" w:rsidP="00C90E08">
      <w:pPr>
        <w:spacing w:after="0" w:line="240" w:lineRule="auto"/>
        <w:rPr>
          <w:rFonts w:ascii="Arial" w:hAnsi="Arial" w:cs="Arial"/>
          <w:b/>
          <w:bCs/>
        </w:rPr>
      </w:pPr>
    </w:p>
    <w:p w14:paraId="4BBBED72" w14:textId="78DE28C3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Identification of the problem</w:t>
      </w:r>
    </w:p>
    <w:p w14:paraId="7DCEB6C6" w14:textId="77777777" w:rsidR="00B05DD0" w:rsidRPr="004D02A6" w:rsidRDefault="00B05DD0" w:rsidP="00C90E08">
      <w:pPr>
        <w:spacing w:after="0" w:line="240" w:lineRule="auto"/>
        <w:rPr>
          <w:rFonts w:ascii="Arial" w:hAnsi="Arial" w:cs="Arial"/>
          <w:b/>
          <w:bCs/>
        </w:rPr>
      </w:pPr>
    </w:p>
    <w:p w14:paraId="70E1D5A8" w14:textId="7E46C688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Whilst it is for the individual themselves to recognise they are a victim of domestic abuse, there</w:t>
      </w:r>
      <w:r w:rsidR="00FB7B5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are signs which may indicate an employee may be a victim. These may include</w:t>
      </w:r>
      <w:r w:rsidR="00B05DD0" w:rsidRPr="004D02A6">
        <w:rPr>
          <w:rFonts w:ascii="Arial" w:hAnsi="Arial" w:cs="Arial"/>
        </w:rPr>
        <w:t>:</w:t>
      </w:r>
    </w:p>
    <w:p w14:paraId="7C3B524D" w14:textId="77777777" w:rsidR="00B05DD0" w:rsidRPr="004D02A6" w:rsidRDefault="00B05DD0" w:rsidP="00C90E08">
      <w:pPr>
        <w:spacing w:after="0" w:line="240" w:lineRule="auto"/>
        <w:rPr>
          <w:rFonts w:ascii="Arial" w:hAnsi="Arial" w:cs="Arial"/>
        </w:rPr>
      </w:pPr>
    </w:p>
    <w:p w14:paraId="22CE907C" w14:textId="4CDC70BA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The member of staff may confide in their colleagues/manager.</w:t>
      </w:r>
    </w:p>
    <w:p w14:paraId="6989A1A9" w14:textId="6F5F6052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Staff may inform their manager that a colleague is suffering from domestic abuse.</w:t>
      </w:r>
    </w:p>
    <w:p w14:paraId="600BCE92" w14:textId="221DB4A4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There may be obvious effects of physical abuse</w:t>
      </w:r>
    </w:p>
    <w:p w14:paraId="75D61EF4" w14:textId="08CCAD34" w:rsidR="005D220C" w:rsidRPr="004D02A6" w:rsidRDefault="005D220C" w:rsidP="00C90E0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It may come to light as a result of enquiries into a drop-in performance or a significant</w:t>
      </w:r>
      <w:r w:rsidR="001F2B78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change in behaviour.</w:t>
      </w:r>
    </w:p>
    <w:p w14:paraId="326E611D" w14:textId="6C7502EB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4D02A6">
        <w:rPr>
          <w:rFonts w:ascii="Arial" w:hAnsi="Arial" w:cs="Arial"/>
        </w:rPr>
        <w:t>It may reveal itself as the background to poor attendance at work.</w:t>
      </w:r>
    </w:p>
    <w:p w14:paraId="13F27FB8" w14:textId="77777777" w:rsidR="001F2B78" w:rsidRPr="004D02A6" w:rsidRDefault="001F2B78" w:rsidP="00C90E08">
      <w:pPr>
        <w:spacing w:after="0" w:line="240" w:lineRule="auto"/>
        <w:rPr>
          <w:rFonts w:ascii="Arial" w:hAnsi="Arial" w:cs="Arial"/>
        </w:rPr>
      </w:pPr>
    </w:p>
    <w:p w14:paraId="6509DCE8" w14:textId="3DB583B8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Managers who support staff in such matters should address the issue positively</w:t>
      </w:r>
      <w:r w:rsidR="00421129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and sympathetically ensuring that the employee is aware that support and assistance can be</w:t>
      </w:r>
      <w:r w:rsidR="00421129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provided.</w:t>
      </w:r>
    </w:p>
    <w:p w14:paraId="778AF78B" w14:textId="77777777" w:rsidR="00421129" w:rsidRPr="004D02A6" w:rsidRDefault="00421129" w:rsidP="00C90E08">
      <w:pPr>
        <w:spacing w:after="0" w:line="240" w:lineRule="auto"/>
        <w:rPr>
          <w:rFonts w:ascii="Arial" w:hAnsi="Arial" w:cs="Arial"/>
        </w:rPr>
      </w:pPr>
    </w:p>
    <w:p w14:paraId="556C1CE1" w14:textId="77777777" w:rsidR="0097516E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The </w:t>
      </w:r>
      <w:r w:rsidR="00421129" w:rsidRPr="004D02A6">
        <w:rPr>
          <w:rFonts w:ascii="Arial" w:hAnsi="Arial" w:cs="Arial"/>
        </w:rPr>
        <w:t>setting</w:t>
      </w:r>
      <w:r w:rsidRPr="004D02A6">
        <w:rPr>
          <w:rFonts w:ascii="Arial" w:hAnsi="Arial" w:cs="Arial"/>
        </w:rPr>
        <w:t xml:space="preserve"> respects employees’ right to privacy. Whilst we strongly encourage victims of</w:t>
      </w:r>
      <w:r w:rsidR="00421129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domestic abuse to disclose the abuse for the safety of themselves and all those in the</w:t>
      </w:r>
      <w:r w:rsidR="0097516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workplace, we do not force them to share this information if they do not want to.</w:t>
      </w:r>
    </w:p>
    <w:p w14:paraId="2F2F59C1" w14:textId="77777777" w:rsidR="0097516E" w:rsidRPr="004D02A6" w:rsidRDefault="0097516E" w:rsidP="00C90E08">
      <w:pPr>
        <w:spacing w:after="0" w:line="240" w:lineRule="auto"/>
        <w:rPr>
          <w:rFonts w:ascii="Arial" w:hAnsi="Arial" w:cs="Arial"/>
        </w:rPr>
      </w:pPr>
    </w:p>
    <w:p w14:paraId="0E4BC1C9" w14:textId="137C8040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Confidentiality and right to privacy</w:t>
      </w:r>
    </w:p>
    <w:p w14:paraId="77673FC9" w14:textId="77777777" w:rsidR="0097516E" w:rsidRPr="004D02A6" w:rsidRDefault="0097516E" w:rsidP="00C90E08">
      <w:pPr>
        <w:spacing w:after="0" w:line="240" w:lineRule="auto"/>
        <w:rPr>
          <w:rFonts w:ascii="Arial" w:hAnsi="Arial" w:cs="Arial"/>
        </w:rPr>
      </w:pPr>
    </w:p>
    <w:p w14:paraId="73363DD4" w14:textId="4D8D52C6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Employees who disclose experiencing abuse can be assured that the information they provide</w:t>
      </w:r>
      <w:r w:rsidR="0097516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is confidential and will not ordinarily be shared with other members of staff without their</w:t>
      </w:r>
      <w:r w:rsidR="0097516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permission</w:t>
      </w:r>
      <w:r w:rsidR="0097516E" w:rsidRPr="004D02A6">
        <w:rPr>
          <w:rFonts w:ascii="Arial" w:hAnsi="Arial" w:cs="Arial"/>
        </w:rPr>
        <w:t xml:space="preserve">. </w:t>
      </w:r>
      <w:r w:rsidRPr="004D02A6">
        <w:rPr>
          <w:rFonts w:ascii="Arial" w:hAnsi="Arial" w:cs="Arial"/>
        </w:rPr>
        <w:t>There are, however, some circumstances in which confidentiality cannot be assured. These</w:t>
      </w:r>
      <w:r w:rsidR="0097516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occur when there are safeguarding concerns about children or vulnerable adults or where the</w:t>
      </w:r>
      <w:r w:rsidR="0030204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employer needs to act to protect the safety of employees.</w:t>
      </w:r>
      <w:r w:rsidR="0030204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As far as possible, information will only be shared on a need-to-know basis.</w:t>
      </w:r>
    </w:p>
    <w:p w14:paraId="41AD6499" w14:textId="77777777" w:rsidR="00302047" w:rsidRPr="004D02A6" w:rsidRDefault="00302047" w:rsidP="00C90E08">
      <w:pPr>
        <w:spacing w:after="0" w:line="240" w:lineRule="auto"/>
        <w:rPr>
          <w:rFonts w:ascii="Arial" w:hAnsi="Arial" w:cs="Arial"/>
        </w:rPr>
      </w:pPr>
    </w:p>
    <w:p w14:paraId="4AD09676" w14:textId="0EFD5950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All records concerning domestic abuse will be kept strictly confidential. No records will</w:t>
      </w:r>
      <w:r w:rsidR="0030204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be kept of absences related to domestic abuse and there will be no adverse impact on the</w:t>
      </w:r>
      <w:r w:rsidR="0030204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employment records of victims of domestic abuse.</w:t>
      </w:r>
      <w:r w:rsidR="0030204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Improper disclosure of information i.e. breaches of confidentiality by any member of staff will</w:t>
      </w:r>
      <w:r w:rsidR="0030204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be taken seriously and may be subject to disciplinary action. </w:t>
      </w:r>
    </w:p>
    <w:p w14:paraId="164F1DE6" w14:textId="77777777" w:rsidR="00302047" w:rsidRPr="004D02A6" w:rsidRDefault="00302047" w:rsidP="00C90E08">
      <w:pPr>
        <w:spacing w:after="0" w:line="240" w:lineRule="auto"/>
        <w:rPr>
          <w:rFonts w:ascii="Arial" w:hAnsi="Arial" w:cs="Arial"/>
        </w:rPr>
      </w:pPr>
    </w:p>
    <w:p w14:paraId="24325C95" w14:textId="5397651A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BD0BA6">
        <w:rPr>
          <w:rFonts w:ascii="Arial" w:hAnsi="Arial" w:cs="Arial"/>
        </w:rPr>
        <w:t>Where domestic abuse in a same sex relationship is disclosed, due regard will be paid to the</w:t>
      </w:r>
      <w:r w:rsidR="00480FA7" w:rsidRPr="00BD0BA6">
        <w:rPr>
          <w:rFonts w:ascii="Arial" w:hAnsi="Arial" w:cs="Arial"/>
        </w:rPr>
        <w:t xml:space="preserve"> </w:t>
      </w:r>
      <w:r w:rsidRPr="00BD0BA6">
        <w:rPr>
          <w:rFonts w:ascii="Arial" w:hAnsi="Arial" w:cs="Arial"/>
        </w:rPr>
        <w:t>double disclosure of confidential information</w:t>
      </w:r>
      <w:r w:rsidR="00BD0BA6">
        <w:rPr>
          <w:rFonts w:ascii="Arial" w:hAnsi="Arial" w:cs="Arial"/>
        </w:rPr>
        <w:t>.</w:t>
      </w:r>
    </w:p>
    <w:p w14:paraId="15F93173" w14:textId="77777777" w:rsidR="00480FA7" w:rsidRPr="004D02A6" w:rsidRDefault="00480FA7" w:rsidP="00C90E08">
      <w:pPr>
        <w:spacing w:after="0" w:line="240" w:lineRule="auto"/>
        <w:rPr>
          <w:rFonts w:ascii="Arial" w:hAnsi="Arial" w:cs="Arial"/>
        </w:rPr>
      </w:pPr>
    </w:p>
    <w:p w14:paraId="3B168B95" w14:textId="1E34D3A8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Support for individuals</w:t>
      </w:r>
    </w:p>
    <w:p w14:paraId="6BA8A759" w14:textId="77777777" w:rsidR="00480FA7" w:rsidRPr="004D02A6" w:rsidRDefault="00480FA7" w:rsidP="00C90E08">
      <w:pPr>
        <w:spacing w:after="0" w:line="240" w:lineRule="auto"/>
        <w:rPr>
          <w:rFonts w:ascii="Arial" w:hAnsi="Arial" w:cs="Arial"/>
          <w:b/>
          <w:bCs/>
        </w:rPr>
      </w:pPr>
    </w:p>
    <w:p w14:paraId="0DFC2DE8" w14:textId="45A0C2E0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The </w:t>
      </w:r>
      <w:r w:rsidR="002E23FB" w:rsidRPr="004D02A6">
        <w:rPr>
          <w:rFonts w:ascii="Arial" w:hAnsi="Arial" w:cs="Arial"/>
        </w:rPr>
        <w:t>setting</w:t>
      </w:r>
      <w:r w:rsidRPr="004D02A6">
        <w:rPr>
          <w:rFonts w:ascii="Arial" w:hAnsi="Arial" w:cs="Arial"/>
        </w:rPr>
        <w:t xml:space="preserve"> recognises that developing a life free from abuse is a process not an event and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we will provide ongoing support for employees who disclose abuse.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We will respond sympathetically, confidentially and effectively to any member of staff who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discloses that they are experiencing domestic abuse.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Where domestic abuse has been reported</w:t>
      </w:r>
      <w:r w:rsidR="005304E7" w:rsidRPr="004D02A6">
        <w:rPr>
          <w:rFonts w:ascii="Arial" w:hAnsi="Arial" w:cs="Arial"/>
        </w:rPr>
        <w:t>,</w:t>
      </w:r>
      <w:r w:rsidRPr="004D02A6">
        <w:rPr>
          <w:rFonts w:ascii="Arial" w:hAnsi="Arial" w:cs="Arial"/>
        </w:rPr>
        <w:t xml:space="preserve"> line managers will treat unplanned absences and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temporary poor timekeeping sympathetically.</w:t>
      </w:r>
    </w:p>
    <w:p w14:paraId="4360E7FD" w14:textId="77777777" w:rsidR="005304E7" w:rsidRPr="004D02A6" w:rsidRDefault="005304E7" w:rsidP="00C90E08">
      <w:pPr>
        <w:spacing w:after="0" w:line="240" w:lineRule="auto"/>
        <w:rPr>
          <w:rFonts w:ascii="Arial" w:hAnsi="Arial" w:cs="Arial"/>
        </w:rPr>
      </w:pPr>
    </w:p>
    <w:p w14:paraId="41BD9A7C" w14:textId="7C1B0C3D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Line managers may offer employees experiencing domestic abuse a broad range of support.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This may include, but is not limited to:</w:t>
      </w:r>
    </w:p>
    <w:p w14:paraId="34B180D0" w14:textId="77777777" w:rsidR="005304E7" w:rsidRPr="004D02A6" w:rsidRDefault="005304E7" w:rsidP="00C90E08">
      <w:pPr>
        <w:spacing w:after="0" w:line="240" w:lineRule="auto"/>
        <w:rPr>
          <w:rFonts w:ascii="Arial" w:hAnsi="Arial" w:cs="Arial"/>
        </w:rPr>
      </w:pPr>
    </w:p>
    <w:p w14:paraId="1FF08575" w14:textId="2A0A7204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lastRenderedPageBreak/>
        <w:t>Special paid leave for relevant appointments, including with support agencies,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solicitors, to rearrange housing or childcare, and for court appointments.</w:t>
      </w:r>
    </w:p>
    <w:p w14:paraId="693C91FF" w14:textId="35037ED5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Temporary or permanent changes to working times and patterns.</w:t>
      </w:r>
    </w:p>
    <w:p w14:paraId="1D2743A0" w14:textId="78BC0B7E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Changes to specific duties, for example to avoid potential contact with an abuser in a</w:t>
      </w:r>
      <w:r w:rsidR="00B278D4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customer facing role.</w:t>
      </w:r>
    </w:p>
    <w:p w14:paraId="065A1217" w14:textId="0158EA76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Redeployment or relocation.</w:t>
      </w:r>
    </w:p>
    <w:p w14:paraId="4250501C" w14:textId="22D50A15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Measures to ensure a safe working environment, for example changing a telephone</w:t>
      </w:r>
      <w:r w:rsidR="00B278D4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number to avoid harassing phone calls.</w:t>
      </w:r>
    </w:p>
    <w:p w14:paraId="1E1E071C" w14:textId="7D7C8334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Using other existing policies, including flexible working.</w:t>
      </w:r>
    </w:p>
    <w:p w14:paraId="010374D9" w14:textId="21AA0AF4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Access to counselling/support services in paid time.</w:t>
      </w:r>
    </w:p>
    <w:p w14:paraId="14F3B717" w14:textId="678BD64D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Access to courses developed to support female survivors of domestic abuse, for</w:t>
      </w:r>
      <w:r w:rsidR="005304E7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example The Freedom Programme </w:t>
      </w:r>
      <w:r w:rsidR="003C4A82" w:rsidRPr="004D02A6">
        <w:rPr>
          <w:rFonts w:ascii="Arial" w:hAnsi="Arial" w:cs="Arial"/>
        </w:rPr>
        <w:t>(</w:t>
      </w:r>
      <w:hyperlink r:id="rId9" w:history="1">
        <w:r w:rsidR="003C4A82" w:rsidRPr="004D02A6">
          <w:rPr>
            <w:rStyle w:val="Hyperlink"/>
            <w:rFonts w:ascii="Arial" w:hAnsi="Arial" w:cs="Arial"/>
          </w:rPr>
          <w:t>www.freedomprogramme.co.uk/</w:t>
        </w:r>
      </w:hyperlink>
      <w:r w:rsidR="003C4A82" w:rsidRPr="004D02A6">
        <w:rPr>
          <w:rFonts w:ascii="Arial" w:hAnsi="Arial" w:cs="Arial"/>
        </w:rPr>
        <w:t>)</w:t>
      </w:r>
      <w:r w:rsidRPr="004D02A6">
        <w:rPr>
          <w:rFonts w:ascii="Arial" w:hAnsi="Arial" w:cs="Arial"/>
        </w:rPr>
        <w:t>.</w:t>
      </w:r>
    </w:p>
    <w:p w14:paraId="6CC1D567" w14:textId="77777777" w:rsidR="008C29D4" w:rsidRPr="004D02A6" w:rsidRDefault="008C29D4" w:rsidP="00C90E08">
      <w:pPr>
        <w:spacing w:after="0" w:line="240" w:lineRule="auto"/>
        <w:rPr>
          <w:rFonts w:ascii="Arial" w:hAnsi="Arial" w:cs="Arial"/>
        </w:rPr>
      </w:pPr>
    </w:p>
    <w:p w14:paraId="4322B8D7" w14:textId="42BD37D2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Line managers will respect the right of staff to make their own decision on the course of action</w:t>
      </w:r>
      <w:r w:rsidR="008C29D4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at every stage.</w:t>
      </w:r>
    </w:p>
    <w:p w14:paraId="23EEB20C" w14:textId="77777777" w:rsidR="008C29D4" w:rsidRPr="004D02A6" w:rsidRDefault="008C29D4" w:rsidP="00C90E08">
      <w:pPr>
        <w:spacing w:after="0" w:line="240" w:lineRule="auto"/>
        <w:rPr>
          <w:rFonts w:ascii="Arial" w:hAnsi="Arial" w:cs="Arial"/>
        </w:rPr>
      </w:pPr>
    </w:p>
    <w:p w14:paraId="2619E680" w14:textId="2D7606C6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Organisational planning</w:t>
      </w:r>
    </w:p>
    <w:p w14:paraId="579FA010" w14:textId="77777777" w:rsidR="008C29D4" w:rsidRPr="004D02A6" w:rsidRDefault="008C29D4" w:rsidP="00C90E08">
      <w:pPr>
        <w:spacing w:after="0" w:line="240" w:lineRule="auto"/>
        <w:rPr>
          <w:rFonts w:ascii="Arial" w:hAnsi="Arial" w:cs="Arial"/>
        </w:rPr>
      </w:pPr>
    </w:p>
    <w:p w14:paraId="5EF5F84B" w14:textId="2113BC1A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All employees will be made aware of this policy through a range of methods including</w:t>
      </w:r>
      <w:r w:rsidR="008C29D4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induction, training and policy documents.</w:t>
      </w:r>
      <w:r w:rsidR="008C29D4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The </w:t>
      </w:r>
      <w:r w:rsidR="008C29D4" w:rsidRPr="004D02A6">
        <w:rPr>
          <w:rFonts w:ascii="Arial" w:hAnsi="Arial" w:cs="Arial"/>
        </w:rPr>
        <w:t>setting</w:t>
      </w:r>
      <w:r w:rsidRPr="004D02A6">
        <w:rPr>
          <w:rFonts w:ascii="Arial" w:hAnsi="Arial" w:cs="Arial"/>
        </w:rPr>
        <w:t xml:space="preserve"> will remind staff of the importance of not divulging personal details of other</w:t>
      </w:r>
      <w:r w:rsidR="008C29D4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employees, such as addresses, telephone numbers or shift patterns. </w:t>
      </w:r>
    </w:p>
    <w:p w14:paraId="0D23EF7D" w14:textId="77777777" w:rsidR="004B4EE0" w:rsidRPr="004D02A6" w:rsidRDefault="004B4EE0" w:rsidP="00C90E08">
      <w:pPr>
        <w:spacing w:after="0" w:line="240" w:lineRule="auto"/>
        <w:rPr>
          <w:rFonts w:ascii="Arial" w:hAnsi="Arial" w:cs="Arial"/>
        </w:rPr>
      </w:pPr>
    </w:p>
    <w:p w14:paraId="3770F9CC" w14:textId="6BFF24FA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 member of staff trained in domestic abuse issues</w:t>
      </w:r>
      <w:r w:rsidR="003D4B24" w:rsidRPr="004D02A6">
        <w:rPr>
          <w:rFonts w:ascii="Arial" w:hAnsi="Arial" w:cs="Arial"/>
        </w:rPr>
        <w:t xml:space="preserve"> (see Domestic Abuse: A Toolkit for Employers (PHE 2021)</w:t>
      </w:r>
      <w:r w:rsidRPr="004D02A6">
        <w:rPr>
          <w:rFonts w:ascii="Arial" w:hAnsi="Arial" w:cs="Arial"/>
        </w:rPr>
        <w:t>, will be nominated as an additional</w:t>
      </w:r>
      <w:r w:rsidR="004B4EE0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confidential contact for staff. This person will also provide guidance for line managers who</w:t>
      </w:r>
    </w:p>
    <w:p w14:paraId="042BCAEC" w14:textId="1B2906ED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are approached by staff who are being abused.</w:t>
      </w:r>
    </w:p>
    <w:p w14:paraId="0FFB6E58" w14:textId="77777777" w:rsidR="004B4EE0" w:rsidRPr="004D02A6" w:rsidRDefault="004B4EE0" w:rsidP="00C90E08">
      <w:pPr>
        <w:spacing w:after="0" w:line="240" w:lineRule="auto"/>
        <w:rPr>
          <w:rFonts w:ascii="Arial" w:hAnsi="Arial" w:cs="Arial"/>
        </w:rPr>
      </w:pPr>
    </w:p>
    <w:p w14:paraId="1F1481F9" w14:textId="62C05AA0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Training</w:t>
      </w:r>
    </w:p>
    <w:p w14:paraId="08618E96" w14:textId="77777777" w:rsidR="009F3553" w:rsidRPr="004D02A6" w:rsidRDefault="009F3553" w:rsidP="00C90E08">
      <w:pPr>
        <w:spacing w:after="0" w:line="240" w:lineRule="auto"/>
        <w:rPr>
          <w:rFonts w:ascii="Arial" w:hAnsi="Arial" w:cs="Arial"/>
          <w:b/>
          <w:bCs/>
        </w:rPr>
      </w:pPr>
    </w:p>
    <w:p w14:paraId="2A754056" w14:textId="2710AEA9" w:rsidR="009A1179" w:rsidRPr="004D02A6" w:rsidRDefault="009A1179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The setting is committed to ensuring all managers are aware of domestic abuse and its implications in the workplace, including safety implications.</w:t>
      </w:r>
    </w:p>
    <w:p w14:paraId="6A906E44" w14:textId="77777777" w:rsidR="009A1179" w:rsidRPr="004D02A6" w:rsidRDefault="009A1179" w:rsidP="00C90E08">
      <w:pPr>
        <w:spacing w:after="0" w:line="240" w:lineRule="auto"/>
        <w:rPr>
          <w:rFonts w:ascii="Arial" w:hAnsi="Arial" w:cs="Arial"/>
        </w:rPr>
      </w:pPr>
    </w:p>
    <w:p w14:paraId="1AC2356D" w14:textId="77777777" w:rsidR="00C90E08" w:rsidRDefault="00224C97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We use </w:t>
      </w:r>
      <w:r w:rsidR="009A1179" w:rsidRPr="004D02A6">
        <w:rPr>
          <w:rFonts w:ascii="Arial" w:hAnsi="Arial" w:cs="Arial"/>
        </w:rPr>
        <w:t>Hestia’s free Employer’s Advice Line</w:t>
      </w:r>
      <w:r w:rsidR="005827A4" w:rsidRPr="004D02A6">
        <w:rPr>
          <w:rFonts w:ascii="Arial" w:hAnsi="Arial" w:cs="Arial"/>
        </w:rPr>
        <w:t xml:space="preserve"> and digital tool</w:t>
      </w:r>
      <w:r w:rsidR="00876673" w:rsidRPr="004D02A6">
        <w:rPr>
          <w:rFonts w:ascii="Arial" w:hAnsi="Arial" w:cs="Arial"/>
        </w:rPr>
        <w:t xml:space="preserve">, Respond </w:t>
      </w:r>
      <w:r w:rsidR="002A0BD9">
        <w:rPr>
          <w:rFonts w:ascii="Arial" w:hAnsi="Arial" w:cs="Arial"/>
        </w:rPr>
        <w:t>t</w:t>
      </w:r>
      <w:r w:rsidR="00876673" w:rsidRPr="004D02A6">
        <w:rPr>
          <w:rFonts w:ascii="Arial" w:hAnsi="Arial" w:cs="Arial"/>
        </w:rPr>
        <w:t>o Abuse</w:t>
      </w:r>
      <w:r w:rsidR="005827A4" w:rsidRPr="004D02A6">
        <w:rPr>
          <w:rFonts w:ascii="Arial" w:hAnsi="Arial" w:cs="Arial"/>
        </w:rPr>
        <w:t xml:space="preserve"> (</w:t>
      </w:r>
      <w:hyperlink r:id="rId10" w:history="1">
        <w:r w:rsidR="005827A4" w:rsidRPr="004D02A6">
          <w:rPr>
            <w:rStyle w:val="Hyperlink"/>
            <w:rFonts w:ascii="Arial" w:hAnsi="Arial" w:cs="Arial"/>
          </w:rPr>
          <w:t>www.hestia.org/respond-to-abuse</w:t>
        </w:r>
      </w:hyperlink>
      <w:r w:rsidR="005827A4" w:rsidRPr="004D02A6">
        <w:rPr>
          <w:rFonts w:ascii="Arial" w:hAnsi="Arial" w:cs="Arial"/>
        </w:rPr>
        <w:t>)</w:t>
      </w:r>
      <w:r w:rsidR="00876673" w:rsidRPr="004D02A6">
        <w:rPr>
          <w:rFonts w:ascii="Arial" w:hAnsi="Arial" w:cs="Arial"/>
        </w:rPr>
        <w:t>,</w:t>
      </w:r>
      <w:r w:rsidR="009A1179" w:rsidRPr="004D02A6">
        <w:rPr>
          <w:rFonts w:ascii="Arial" w:hAnsi="Arial" w:cs="Arial"/>
        </w:rPr>
        <w:t xml:space="preserve"> which supports employers to help staff experiencing domestic abuse to plan a route to safety</w:t>
      </w:r>
      <w:r w:rsidR="005827A4" w:rsidRPr="004D02A6">
        <w:rPr>
          <w:rFonts w:ascii="Arial" w:hAnsi="Arial" w:cs="Arial"/>
        </w:rPr>
        <w:t xml:space="preserve">. </w:t>
      </w:r>
    </w:p>
    <w:p w14:paraId="361523F7" w14:textId="77777777" w:rsidR="00C90E08" w:rsidRDefault="00C90E08" w:rsidP="00C90E08">
      <w:pPr>
        <w:spacing w:after="0" w:line="240" w:lineRule="auto"/>
        <w:rPr>
          <w:rFonts w:ascii="Arial" w:hAnsi="Arial" w:cs="Arial"/>
        </w:rPr>
      </w:pPr>
    </w:p>
    <w:p w14:paraId="2608B553" w14:textId="2788619A" w:rsidR="00D24049" w:rsidRPr="004D02A6" w:rsidRDefault="002A0BD9" w:rsidP="00C90E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Our managers</w:t>
      </w:r>
      <w:r w:rsidR="00C90E08">
        <w:rPr>
          <w:rFonts w:ascii="Arial" w:hAnsi="Arial" w:cs="Arial"/>
        </w:rPr>
        <w:t xml:space="preserve"> and key staff</w:t>
      </w:r>
      <w:r w:rsidR="005827A4" w:rsidRPr="004D0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undertake training with</w:t>
      </w:r>
      <w:r w:rsidR="005827A4" w:rsidRPr="004D02A6">
        <w:rPr>
          <w:rFonts w:ascii="Arial" w:hAnsi="Arial" w:cs="Arial"/>
        </w:rPr>
        <w:t xml:space="preserve"> </w:t>
      </w:r>
      <w:proofErr w:type="spellStart"/>
      <w:r w:rsidR="00D24049" w:rsidRPr="004D02A6">
        <w:rPr>
          <w:rFonts w:ascii="Arial" w:hAnsi="Arial" w:cs="Arial"/>
        </w:rPr>
        <w:t>SafeLives</w:t>
      </w:r>
      <w:proofErr w:type="spellEnd"/>
      <w:r w:rsidR="000F3788" w:rsidRPr="004D02A6">
        <w:rPr>
          <w:rFonts w:ascii="Arial" w:hAnsi="Arial" w:cs="Arial"/>
        </w:rPr>
        <w:t xml:space="preserve"> (</w:t>
      </w:r>
      <w:hyperlink r:id="rId11" w:history="1">
        <w:r w:rsidR="00224C97" w:rsidRPr="004D02A6">
          <w:rPr>
            <w:rStyle w:val="Hyperlink"/>
            <w:rFonts w:ascii="Arial" w:hAnsi="Arial" w:cs="Arial"/>
          </w:rPr>
          <w:t>https://safelives.org.uk/training</w:t>
        </w:r>
      </w:hyperlink>
      <w:r w:rsidR="000F3788" w:rsidRPr="004D02A6">
        <w:rPr>
          <w:rFonts w:ascii="Arial" w:hAnsi="Arial" w:cs="Arial"/>
        </w:rPr>
        <w:t>)</w:t>
      </w:r>
      <w:r w:rsidR="005827A4" w:rsidRPr="004D02A6">
        <w:rPr>
          <w:rFonts w:ascii="Arial" w:hAnsi="Arial" w:cs="Arial"/>
        </w:rPr>
        <w:t xml:space="preserve"> </w:t>
      </w:r>
      <w:r w:rsidR="000F3788" w:rsidRPr="004D02A6">
        <w:rPr>
          <w:rFonts w:ascii="Arial" w:hAnsi="Arial" w:cs="Arial"/>
        </w:rPr>
        <w:t xml:space="preserve">to help </w:t>
      </w:r>
      <w:r w:rsidR="00C90E08">
        <w:rPr>
          <w:rFonts w:ascii="Arial" w:hAnsi="Arial" w:cs="Arial"/>
        </w:rPr>
        <w:t xml:space="preserve">them to </w:t>
      </w:r>
      <w:r w:rsidR="000F3788" w:rsidRPr="004D02A6">
        <w:rPr>
          <w:rFonts w:ascii="Arial" w:hAnsi="Arial" w:cs="Arial"/>
        </w:rPr>
        <w:t xml:space="preserve">recognise the signs of domestic abuse, understand the issues and respond quickly and effectively when a victim needs help. </w:t>
      </w:r>
    </w:p>
    <w:p w14:paraId="35EF2105" w14:textId="77777777" w:rsidR="009A1179" w:rsidRPr="004D02A6" w:rsidRDefault="009A1179" w:rsidP="00C90E08">
      <w:pPr>
        <w:spacing w:after="0" w:line="240" w:lineRule="auto"/>
        <w:rPr>
          <w:rFonts w:ascii="Arial" w:hAnsi="Arial" w:cs="Arial"/>
        </w:rPr>
      </w:pPr>
    </w:p>
    <w:p w14:paraId="7CE70E9D" w14:textId="35D68CF0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Raising awareness in the workplace</w:t>
      </w:r>
    </w:p>
    <w:p w14:paraId="5E239D53" w14:textId="77777777" w:rsidR="00AB04BE" w:rsidRPr="004D02A6" w:rsidRDefault="00AB04BE" w:rsidP="00C90E08">
      <w:pPr>
        <w:spacing w:after="0" w:line="240" w:lineRule="auto"/>
        <w:rPr>
          <w:rFonts w:ascii="Arial" w:hAnsi="Arial" w:cs="Arial"/>
        </w:rPr>
      </w:pPr>
    </w:p>
    <w:p w14:paraId="472895BF" w14:textId="29244338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The </w:t>
      </w:r>
      <w:r w:rsidR="00AB04BE" w:rsidRPr="004D02A6">
        <w:rPr>
          <w:rFonts w:ascii="Arial" w:hAnsi="Arial" w:cs="Arial"/>
        </w:rPr>
        <w:t>setting</w:t>
      </w:r>
      <w:r w:rsidRPr="004D02A6">
        <w:rPr>
          <w:rFonts w:ascii="Arial" w:hAnsi="Arial" w:cs="Arial"/>
        </w:rPr>
        <w:t xml:space="preserve"> will raise awareness of domestic abuse through the following measures:</w:t>
      </w:r>
    </w:p>
    <w:p w14:paraId="7B058BD6" w14:textId="17BAB84F" w:rsidR="005D220C" w:rsidRPr="004D02A6" w:rsidRDefault="005D220C" w:rsidP="00C90E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communicating and making available a list of external resources.</w:t>
      </w:r>
    </w:p>
    <w:p w14:paraId="0E8E0B8F" w14:textId="002F11A1" w:rsidR="005D220C" w:rsidRPr="004D02A6" w:rsidRDefault="005D220C" w:rsidP="00C90E0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publicising a statement communicating the organisation’s position on domestic abuse to</w:t>
      </w:r>
      <w:r w:rsidR="00AB04B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all employees;</w:t>
      </w:r>
    </w:p>
    <w:p w14:paraId="020139EF" w14:textId="77777777" w:rsidR="00AB04BE" w:rsidRPr="004D02A6" w:rsidRDefault="00AB04BE" w:rsidP="00C90E08">
      <w:pPr>
        <w:spacing w:after="0" w:line="240" w:lineRule="auto"/>
        <w:rPr>
          <w:rFonts w:ascii="Arial" w:hAnsi="Arial" w:cs="Arial"/>
        </w:rPr>
      </w:pPr>
    </w:p>
    <w:p w14:paraId="5284A8DD" w14:textId="7469C5F4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To support this policy, the </w:t>
      </w:r>
      <w:r w:rsidR="0046124D" w:rsidRPr="004D02A6">
        <w:rPr>
          <w:rFonts w:ascii="Arial" w:hAnsi="Arial" w:cs="Arial"/>
        </w:rPr>
        <w:t>Domestic Abuse: A Toolkit for Employers</w:t>
      </w:r>
      <w:r w:rsidR="002C67CE" w:rsidRPr="004D02A6">
        <w:rPr>
          <w:rFonts w:ascii="Arial" w:hAnsi="Arial" w:cs="Arial"/>
        </w:rPr>
        <w:t xml:space="preserve"> (PHE 2021)</w:t>
      </w:r>
      <w:r w:rsidR="00AB04BE" w:rsidRPr="004D02A6">
        <w:rPr>
          <w:rFonts w:ascii="Arial" w:hAnsi="Arial" w:cs="Arial"/>
        </w:rPr>
        <w:t xml:space="preserve"> </w:t>
      </w:r>
      <w:r w:rsidR="00B04106" w:rsidRPr="004D02A6">
        <w:rPr>
          <w:rFonts w:ascii="Arial" w:hAnsi="Arial" w:cs="Arial"/>
        </w:rPr>
        <w:t xml:space="preserve">is </w:t>
      </w:r>
      <w:r w:rsidRPr="004D02A6">
        <w:rPr>
          <w:rFonts w:ascii="Arial" w:hAnsi="Arial" w:cs="Arial"/>
        </w:rPr>
        <w:t>available for staff and managers to use</w:t>
      </w:r>
      <w:r w:rsidR="003D4B24" w:rsidRPr="004D02A6">
        <w:rPr>
          <w:rFonts w:ascii="Arial" w:hAnsi="Arial" w:cs="Arial"/>
        </w:rPr>
        <w:t>.</w:t>
      </w:r>
    </w:p>
    <w:p w14:paraId="0B2B537A" w14:textId="77777777" w:rsidR="00B04106" w:rsidRPr="004D02A6" w:rsidRDefault="00B04106" w:rsidP="00C90E08">
      <w:pPr>
        <w:spacing w:after="0" w:line="240" w:lineRule="auto"/>
        <w:rPr>
          <w:rFonts w:ascii="Arial" w:hAnsi="Arial" w:cs="Arial"/>
        </w:rPr>
      </w:pPr>
    </w:p>
    <w:p w14:paraId="464EF8A2" w14:textId="788E6E53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Additional support</w:t>
      </w:r>
    </w:p>
    <w:p w14:paraId="0B000026" w14:textId="77777777" w:rsidR="00C95164" w:rsidRPr="004D02A6" w:rsidRDefault="00C95164" w:rsidP="00C90E08">
      <w:pPr>
        <w:spacing w:after="0" w:line="240" w:lineRule="auto"/>
        <w:rPr>
          <w:rFonts w:ascii="Arial" w:hAnsi="Arial" w:cs="Arial"/>
        </w:rPr>
      </w:pPr>
    </w:p>
    <w:p w14:paraId="4D0C27ED" w14:textId="463E9E47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lastRenderedPageBreak/>
        <w:t>When an employee discloses domestic abuse, the manager will encourage the employee to</w:t>
      </w:r>
      <w:r w:rsidR="00FF5883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contact a </w:t>
      </w:r>
      <w:r w:rsidRPr="00CD5B4E">
        <w:rPr>
          <w:rFonts w:ascii="Arial" w:hAnsi="Arial" w:cs="Arial"/>
        </w:rPr>
        <w:t xml:space="preserve">specialist support agency </w:t>
      </w:r>
      <w:r w:rsidR="00FF5883" w:rsidRPr="00CD5B4E">
        <w:rPr>
          <w:rFonts w:ascii="Arial" w:hAnsi="Arial" w:cs="Arial"/>
        </w:rPr>
        <w:t xml:space="preserve">to </w:t>
      </w:r>
      <w:r w:rsidRPr="00CD5B4E">
        <w:rPr>
          <w:rFonts w:ascii="Arial" w:hAnsi="Arial" w:cs="Arial"/>
        </w:rPr>
        <w:t>undertake a Domestic Abuse Stalking and Harassment (DASH) risk assessment and</w:t>
      </w:r>
      <w:r w:rsidRPr="004D02A6">
        <w:rPr>
          <w:rFonts w:ascii="Arial" w:hAnsi="Arial" w:cs="Arial"/>
        </w:rPr>
        <w:t xml:space="preserve"> make</w:t>
      </w:r>
      <w:r w:rsidR="00FF5883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appropriate referrals where necessary.</w:t>
      </w:r>
    </w:p>
    <w:p w14:paraId="6B4AD625" w14:textId="77777777" w:rsidR="00E90303" w:rsidRPr="004D02A6" w:rsidRDefault="00E90303" w:rsidP="00C90E08">
      <w:pPr>
        <w:spacing w:after="0" w:line="240" w:lineRule="auto"/>
        <w:rPr>
          <w:rFonts w:ascii="Arial" w:hAnsi="Arial" w:cs="Arial"/>
        </w:rPr>
      </w:pPr>
    </w:p>
    <w:p w14:paraId="66647B73" w14:textId="77777777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We will work with the employee and a specialist agency (with the employee’s consent) to</w:t>
      </w:r>
    </w:p>
    <w:p w14:paraId="456ACCFE" w14:textId="193F354F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identify what actions can be taken to increase their personal safety at work and at home as</w:t>
      </w:r>
      <w:r w:rsidR="00E90303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well as address any risks there may be to colleagues.</w:t>
      </w:r>
    </w:p>
    <w:p w14:paraId="28ECDAE9" w14:textId="77777777" w:rsidR="00E90303" w:rsidRPr="004D02A6" w:rsidRDefault="00E90303" w:rsidP="00C90E08">
      <w:pPr>
        <w:spacing w:after="0" w:line="240" w:lineRule="auto"/>
        <w:rPr>
          <w:rFonts w:ascii="Arial" w:hAnsi="Arial" w:cs="Arial"/>
        </w:rPr>
      </w:pPr>
    </w:p>
    <w:p w14:paraId="18693C38" w14:textId="68F2E5D9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The </w:t>
      </w:r>
      <w:r w:rsidR="00E90303" w:rsidRPr="004D02A6">
        <w:rPr>
          <w:rFonts w:ascii="Arial" w:hAnsi="Arial" w:cs="Arial"/>
        </w:rPr>
        <w:t>setting</w:t>
      </w:r>
      <w:r w:rsidRPr="004D02A6">
        <w:rPr>
          <w:rFonts w:ascii="Arial" w:hAnsi="Arial" w:cs="Arial"/>
        </w:rPr>
        <w:t xml:space="preserve"> encourages all employees to report if they suspect a colleague is experiencing</w:t>
      </w:r>
      <w:r w:rsidR="00B9445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or perpetrating abuse.</w:t>
      </w:r>
    </w:p>
    <w:p w14:paraId="4968B3B6" w14:textId="77777777" w:rsidR="00B9445E" w:rsidRPr="004D02A6" w:rsidRDefault="00B9445E" w:rsidP="00C90E08">
      <w:pPr>
        <w:spacing w:after="0" w:line="240" w:lineRule="auto"/>
        <w:rPr>
          <w:rFonts w:ascii="Arial" w:hAnsi="Arial" w:cs="Arial"/>
        </w:rPr>
      </w:pPr>
    </w:p>
    <w:p w14:paraId="1837F009" w14:textId="50C32CF3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Perpetrators of domestic abuse</w:t>
      </w:r>
    </w:p>
    <w:p w14:paraId="02639B0F" w14:textId="77777777" w:rsidR="00B9445E" w:rsidRPr="004D02A6" w:rsidRDefault="00B9445E" w:rsidP="00C90E08">
      <w:pPr>
        <w:spacing w:after="0" w:line="240" w:lineRule="auto"/>
        <w:rPr>
          <w:rFonts w:ascii="Arial" w:hAnsi="Arial" w:cs="Arial"/>
        </w:rPr>
      </w:pPr>
    </w:p>
    <w:p w14:paraId="30EDCFC1" w14:textId="222862D0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Domestic abuse perpetrated by employees will not be condoned under any circumstances nor</w:t>
      </w:r>
      <w:r w:rsidR="00B9445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will it be treated as a purely private matter. The </w:t>
      </w:r>
      <w:r w:rsidR="00B9445E" w:rsidRPr="004D02A6">
        <w:rPr>
          <w:rFonts w:ascii="Arial" w:hAnsi="Arial" w:cs="Arial"/>
        </w:rPr>
        <w:t xml:space="preserve">setting </w:t>
      </w:r>
      <w:r w:rsidRPr="004D02A6">
        <w:rPr>
          <w:rFonts w:ascii="Arial" w:hAnsi="Arial" w:cs="Arial"/>
        </w:rPr>
        <w:t>recognises that it has a role in</w:t>
      </w:r>
      <w:r w:rsidR="00B9445E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>encouraging and supporting employees to address violent and abusive behaviour of all kinds.</w:t>
      </w:r>
    </w:p>
    <w:p w14:paraId="31CD0AE9" w14:textId="77777777" w:rsidR="00B9445E" w:rsidRPr="004D02A6" w:rsidRDefault="00B9445E" w:rsidP="00C90E08">
      <w:pPr>
        <w:spacing w:after="0" w:line="240" w:lineRule="auto"/>
        <w:rPr>
          <w:rFonts w:ascii="Arial" w:hAnsi="Arial" w:cs="Arial"/>
        </w:rPr>
      </w:pPr>
    </w:p>
    <w:p w14:paraId="6BCEC619" w14:textId="2CA528BA" w:rsidR="005D220C" w:rsidRPr="003E46C5" w:rsidRDefault="005D220C" w:rsidP="00C90E0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 xml:space="preserve">Employees should report if they suspect a colleague is a perpetrator of abuse. The </w:t>
      </w:r>
      <w:r w:rsidR="00B9445E" w:rsidRPr="004D02A6">
        <w:rPr>
          <w:rFonts w:ascii="Arial" w:hAnsi="Arial" w:cs="Arial"/>
        </w:rPr>
        <w:t xml:space="preserve">setting </w:t>
      </w:r>
      <w:r w:rsidRPr="004D02A6">
        <w:rPr>
          <w:rFonts w:ascii="Arial" w:hAnsi="Arial" w:cs="Arial"/>
        </w:rPr>
        <w:t>views the use of violence and abusive behaviour by an employee, wherever this occurs, as a</w:t>
      </w:r>
      <w:r w:rsidR="005B29C0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breach of </w:t>
      </w:r>
      <w:r w:rsidRPr="003E46C5">
        <w:rPr>
          <w:rFonts w:ascii="Arial" w:hAnsi="Arial" w:cs="Arial"/>
        </w:rPr>
        <w:t xml:space="preserve">the Code of </w:t>
      </w:r>
      <w:r w:rsidR="003E46C5" w:rsidRPr="003E46C5">
        <w:rPr>
          <w:rFonts w:ascii="Arial" w:hAnsi="Arial" w:cs="Arial"/>
        </w:rPr>
        <w:t>c</w:t>
      </w:r>
      <w:r w:rsidRPr="003E46C5">
        <w:rPr>
          <w:rFonts w:ascii="Arial" w:hAnsi="Arial" w:cs="Arial"/>
        </w:rPr>
        <w:t>onduct for disciplinary purposes.</w:t>
      </w:r>
    </w:p>
    <w:p w14:paraId="32A9E6D4" w14:textId="77777777" w:rsidR="005B29C0" w:rsidRPr="003E46C5" w:rsidRDefault="005B29C0" w:rsidP="00C90E08">
      <w:pPr>
        <w:spacing w:after="0" w:line="240" w:lineRule="auto"/>
        <w:rPr>
          <w:rFonts w:ascii="Arial" w:hAnsi="Arial" w:cs="Arial"/>
        </w:rPr>
      </w:pPr>
    </w:p>
    <w:p w14:paraId="31377DCA" w14:textId="1D5C058B" w:rsidR="005D220C" w:rsidRPr="004D02A6" w:rsidRDefault="005D220C" w:rsidP="00C90E08">
      <w:pPr>
        <w:spacing w:after="0" w:line="240" w:lineRule="auto"/>
        <w:rPr>
          <w:rFonts w:ascii="Arial" w:hAnsi="Arial" w:cs="Arial"/>
        </w:rPr>
      </w:pPr>
      <w:r w:rsidRPr="003E46C5">
        <w:rPr>
          <w:rFonts w:ascii="Arial" w:hAnsi="Arial" w:cs="Arial"/>
        </w:rPr>
        <w:t xml:space="preserve">This policy should be read in conjunction with our Safeguarding </w:t>
      </w:r>
      <w:r w:rsidR="003E46C5" w:rsidRPr="003E46C5">
        <w:rPr>
          <w:rFonts w:ascii="Arial" w:hAnsi="Arial" w:cs="Arial"/>
        </w:rPr>
        <w:t>children, young people and vulnerable adults policy</w:t>
      </w:r>
      <w:r w:rsidRPr="003E46C5">
        <w:rPr>
          <w:rFonts w:ascii="Arial" w:hAnsi="Arial" w:cs="Arial"/>
        </w:rPr>
        <w:t xml:space="preserve"> and </w:t>
      </w:r>
      <w:r w:rsidR="003E46C5" w:rsidRPr="003E46C5">
        <w:rPr>
          <w:rFonts w:ascii="Arial" w:hAnsi="Arial" w:cs="Arial"/>
        </w:rPr>
        <w:t>p</w:t>
      </w:r>
      <w:r w:rsidRPr="003E46C5">
        <w:rPr>
          <w:rFonts w:ascii="Arial" w:hAnsi="Arial" w:cs="Arial"/>
        </w:rPr>
        <w:t>rocedures, Code</w:t>
      </w:r>
      <w:r w:rsidR="005B29C0" w:rsidRPr="003E46C5">
        <w:rPr>
          <w:rFonts w:ascii="Arial" w:hAnsi="Arial" w:cs="Arial"/>
        </w:rPr>
        <w:t xml:space="preserve"> </w:t>
      </w:r>
      <w:r w:rsidRPr="003E46C5">
        <w:rPr>
          <w:rFonts w:ascii="Arial" w:hAnsi="Arial" w:cs="Arial"/>
        </w:rPr>
        <w:t xml:space="preserve">of </w:t>
      </w:r>
      <w:r w:rsidR="003E46C5" w:rsidRPr="003E46C5">
        <w:rPr>
          <w:rFonts w:ascii="Arial" w:hAnsi="Arial" w:cs="Arial"/>
        </w:rPr>
        <w:t>c</w:t>
      </w:r>
      <w:r w:rsidRPr="003E46C5">
        <w:rPr>
          <w:rFonts w:ascii="Arial" w:hAnsi="Arial" w:cs="Arial"/>
        </w:rPr>
        <w:t>onduct</w:t>
      </w:r>
      <w:r w:rsidR="003E46C5" w:rsidRPr="003E46C5">
        <w:rPr>
          <w:rFonts w:ascii="Arial" w:hAnsi="Arial" w:cs="Arial"/>
        </w:rPr>
        <w:t xml:space="preserve"> policy</w:t>
      </w:r>
      <w:r w:rsidR="005B29C0" w:rsidRPr="003E46C5">
        <w:rPr>
          <w:rFonts w:ascii="Arial" w:hAnsi="Arial" w:cs="Arial"/>
        </w:rPr>
        <w:t xml:space="preserve"> and</w:t>
      </w:r>
      <w:r w:rsidRPr="003E46C5">
        <w:rPr>
          <w:rFonts w:ascii="Arial" w:hAnsi="Arial" w:cs="Arial"/>
        </w:rPr>
        <w:t xml:space="preserve"> Dignity at </w:t>
      </w:r>
      <w:r w:rsidR="003E46C5" w:rsidRPr="003E46C5">
        <w:rPr>
          <w:rFonts w:ascii="Arial" w:hAnsi="Arial" w:cs="Arial"/>
        </w:rPr>
        <w:t>w</w:t>
      </w:r>
      <w:r w:rsidRPr="003E46C5">
        <w:rPr>
          <w:rFonts w:ascii="Arial" w:hAnsi="Arial" w:cs="Arial"/>
        </w:rPr>
        <w:t>or</w:t>
      </w:r>
      <w:r w:rsidR="005B29C0" w:rsidRPr="003E46C5">
        <w:rPr>
          <w:rFonts w:ascii="Arial" w:hAnsi="Arial" w:cs="Arial"/>
        </w:rPr>
        <w:t>k policy.</w:t>
      </w:r>
    </w:p>
    <w:p w14:paraId="7710B023" w14:textId="77777777" w:rsidR="005B29C0" w:rsidRPr="004D02A6" w:rsidRDefault="005B29C0" w:rsidP="00C90E08">
      <w:pPr>
        <w:spacing w:after="0" w:line="240" w:lineRule="auto"/>
        <w:rPr>
          <w:rFonts w:ascii="Arial" w:hAnsi="Arial" w:cs="Arial"/>
        </w:rPr>
      </w:pPr>
    </w:p>
    <w:p w14:paraId="38E17125" w14:textId="48558F42" w:rsidR="005D220C" w:rsidRPr="004D02A6" w:rsidRDefault="005D220C" w:rsidP="00C90E08">
      <w:pPr>
        <w:spacing w:after="0" w:line="240" w:lineRule="auto"/>
        <w:rPr>
          <w:rFonts w:ascii="Arial" w:hAnsi="Arial" w:cs="Arial"/>
          <w:b/>
          <w:bCs/>
        </w:rPr>
      </w:pPr>
      <w:r w:rsidRPr="004D02A6">
        <w:rPr>
          <w:rFonts w:ascii="Arial" w:hAnsi="Arial" w:cs="Arial"/>
          <w:b/>
          <w:bCs/>
        </w:rPr>
        <w:t>Further guidance</w:t>
      </w:r>
    </w:p>
    <w:p w14:paraId="152D763E" w14:textId="6D2A0BBC" w:rsidR="005D220C" w:rsidRDefault="005D220C" w:rsidP="00BD0368">
      <w:pPr>
        <w:spacing w:after="0" w:line="240" w:lineRule="auto"/>
        <w:rPr>
          <w:rFonts w:ascii="Arial" w:hAnsi="Arial" w:cs="Arial"/>
        </w:rPr>
      </w:pPr>
      <w:r w:rsidRPr="004D02A6">
        <w:rPr>
          <w:rFonts w:ascii="Arial" w:hAnsi="Arial" w:cs="Arial"/>
        </w:rPr>
        <w:t>Anyone using this policy to respond to a victim or perpetrator of domestic abuse should refer</w:t>
      </w:r>
      <w:r w:rsidR="00C630DD" w:rsidRPr="004D02A6">
        <w:rPr>
          <w:rFonts w:ascii="Arial" w:hAnsi="Arial" w:cs="Arial"/>
        </w:rPr>
        <w:t xml:space="preserve"> </w:t>
      </w:r>
      <w:r w:rsidRPr="004D02A6">
        <w:rPr>
          <w:rFonts w:ascii="Arial" w:hAnsi="Arial" w:cs="Arial"/>
        </w:rPr>
        <w:t xml:space="preserve">to </w:t>
      </w:r>
      <w:r w:rsidR="00C630DD" w:rsidRPr="004D02A6">
        <w:rPr>
          <w:rFonts w:ascii="Arial" w:hAnsi="Arial" w:cs="Arial"/>
        </w:rPr>
        <w:t>Domestic Abuse: A Toolkit for Employers (PHE 2021)</w:t>
      </w:r>
      <w:r w:rsidR="003D4B24" w:rsidRPr="004D02A6">
        <w:rPr>
          <w:rFonts w:ascii="Arial" w:hAnsi="Arial" w:cs="Arial"/>
        </w:rPr>
        <w:t xml:space="preserve"> at </w:t>
      </w:r>
      <w:hyperlink r:id="rId12" w:history="1">
        <w:r w:rsidR="003D4B24" w:rsidRPr="004D02A6">
          <w:rPr>
            <w:rStyle w:val="Hyperlink"/>
            <w:rFonts w:ascii="Arial" w:hAnsi="Arial" w:cs="Arial"/>
          </w:rPr>
          <w:t>www.bitc.org.uk/toolkit/domestic-abuse-toolkit/</w:t>
        </w:r>
      </w:hyperlink>
      <w:r w:rsidRPr="004D02A6">
        <w:rPr>
          <w:rFonts w:ascii="Arial" w:hAnsi="Arial" w:cs="Arial"/>
        </w:rPr>
        <w:t xml:space="preserve"> for further guidance</w:t>
      </w:r>
      <w:r w:rsidR="00E94701" w:rsidRPr="004D02A6">
        <w:rPr>
          <w:rFonts w:ascii="Arial" w:hAnsi="Arial" w:cs="Arial"/>
        </w:rPr>
        <w:t>, using the</w:t>
      </w:r>
      <w:r w:rsidR="00766922" w:rsidRPr="004D02A6">
        <w:rPr>
          <w:rFonts w:ascii="Arial" w:hAnsi="Arial" w:cs="Arial"/>
        </w:rPr>
        <w:t xml:space="preserve"> helplines and supportive organisations as listed under Useful resources,</w:t>
      </w:r>
      <w:r w:rsidR="00E94701" w:rsidRPr="004D02A6">
        <w:rPr>
          <w:rFonts w:ascii="Arial" w:hAnsi="Arial" w:cs="Arial"/>
        </w:rPr>
        <w:t xml:space="preserve"> as appropriate.</w:t>
      </w:r>
    </w:p>
    <w:sectPr w:rsidR="005D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51A"/>
    <w:multiLevelType w:val="hybridMultilevel"/>
    <w:tmpl w:val="D5CEE8F6"/>
    <w:lvl w:ilvl="0" w:tplc="64B270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14E"/>
    <w:multiLevelType w:val="hybridMultilevel"/>
    <w:tmpl w:val="7C16CF66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2D9D"/>
    <w:multiLevelType w:val="hybridMultilevel"/>
    <w:tmpl w:val="314EDA04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44361"/>
    <w:multiLevelType w:val="hybridMultilevel"/>
    <w:tmpl w:val="CA8CEB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73FF6"/>
    <w:multiLevelType w:val="hybridMultilevel"/>
    <w:tmpl w:val="A428207C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C71"/>
    <w:multiLevelType w:val="hybridMultilevel"/>
    <w:tmpl w:val="A75C0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47DA8"/>
    <w:multiLevelType w:val="hybridMultilevel"/>
    <w:tmpl w:val="BE262FC0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97EEE"/>
    <w:multiLevelType w:val="hybridMultilevel"/>
    <w:tmpl w:val="AA52763A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AC5"/>
    <w:multiLevelType w:val="hybridMultilevel"/>
    <w:tmpl w:val="4A925704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1DC9"/>
    <w:multiLevelType w:val="hybridMultilevel"/>
    <w:tmpl w:val="D96EFC7C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F6EF5"/>
    <w:multiLevelType w:val="hybridMultilevel"/>
    <w:tmpl w:val="D7068124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22448"/>
    <w:multiLevelType w:val="hybridMultilevel"/>
    <w:tmpl w:val="88688ED2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1381C"/>
    <w:multiLevelType w:val="hybridMultilevel"/>
    <w:tmpl w:val="87A44386"/>
    <w:lvl w:ilvl="0" w:tplc="88FA894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93644">
    <w:abstractNumId w:val="10"/>
  </w:num>
  <w:num w:numId="2" w16cid:durableId="1937592408">
    <w:abstractNumId w:val="0"/>
  </w:num>
  <w:num w:numId="3" w16cid:durableId="678430362">
    <w:abstractNumId w:val="12"/>
  </w:num>
  <w:num w:numId="4" w16cid:durableId="514081809">
    <w:abstractNumId w:val="2"/>
  </w:num>
  <w:num w:numId="5" w16cid:durableId="964967736">
    <w:abstractNumId w:val="1"/>
  </w:num>
  <w:num w:numId="6" w16cid:durableId="1546260834">
    <w:abstractNumId w:val="11"/>
  </w:num>
  <w:num w:numId="7" w16cid:durableId="2014183752">
    <w:abstractNumId w:val="4"/>
  </w:num>
  <w:num w:numId="8" w16cid:durableId="1148670319">
    <w:abstractNumId w:val="9"/>
  </w:num>
  <w:num w:numId="9" w16cid:durableId="1075784034">
    <w:abstractNumId w:val="7"/>
  </w:num>
  <w:num w:numId="10" w16cid:durableId="768279331">
    <w:abstractNumId w:val="8"/>
  </w:num>
  <w:num w:numId="11" w16cid:durableId="1862820681">
    <w:abstractNumId w:val="5"/>
  </w:num>
  <w:num w:numId="12" w16cid:durableId="1814633601">
    <w:abstractNumId w:val="3"/>
  </w:num>
  <w:num w:numId="13" w16cid:durableId="815299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0C"/>
    <w:rsid w:val="00007D94"/>
    <w:rsid w:val="000171F6"/>
    <w:rsid w:val="00030815"/>
    <w:rsid w:val="00053ACC"/>
    <w:rsid w:val="000A39F1"/>
    <w:rsid w:val="000A775C"/>
    <w:rsid w:val="000D0684"/>
    <w:rsid w:val="000E293C"/>
    <w:rsid w:val="000F3788"/>
    <w:rsid w:val="000F4AFE"/>
    <w:rsid w:val="00103E43"/>
    <w:rsid w:val="00123F5E"/>
    <w:rsid w:val="00130AE6"/>
    <w:rsid w:val="0014508C"/>
    <w:rsid w:val="001903A4"/>
    <w:rsid w:val="0019167E"/>
    <w:rsid w:val="001A439C"/>
    <w:rsid w:val="001B3442"/>
    <w:rsid w:val="001C5B63"/>
    <w:rsid w:val="001E2818"/>
    <w:rsid w:val="001F2B78"/>
    <w:rsid w:val="00224B00"/>
    <w:rsid w:val="00224C97"/>
    <w:rsid w:val="002315E4"/>
    <w:rsid w:val="00241CF7"/>
    <w:rsid w:val="00267146"/>
    <w:rsid w:val="00277C6B"/>
    <w:rsid w:val="00292112"/>
    <w:rsid w:val="002A0BD9"/>
    <w:rsid w:val="002A3633"/>
    <w:rsid w:val="002C67CE"/>
    <w:rsid w:val="002E23FB"/>
    <w:rsid w:val="002E5C4E"/>
    <w:rsid w:val="00302047"/>
    <w:rsid w:val="00323ACC"/>
    <w:rsid w:val="0032557E"/>
    <w:rsid w:val="003463D5"/>
    <w:rsid w:val="00366847"/>
    <w:rsid w:val="00366BC6"/>
    <w:rsid w:val="003928C0"/>
    <w:rsid w:val="003A05D3"/>
    <w:rsid w:val="003C4A82"/>
    <w:rsid w:val="003D0CEF"/>
    <w:rsid w:val="003D4B24"/>
    <w:rsid w:val="003D5322"/>
    <w:rsid w:val="003E20EA"/>
    <w:rsid w:val="003E2D01"/>
    <w:rsid w:val="003E46C5"/>
    <w:rsid w:val="00421129"/>
    <w:rsid w:val="00430A78"/>
    <w:rsid w:val="0046124D"/>
    <w:rsid w:val="0047175F"/>
    <w:rsid w:val="00480FA7"/>
    <w:rsid w:val="00482CE4"/>
    <w:rsid w:val="004862E6"/>
    <w:rsid w:val="00496C78"/>
    <w:rsid w:val="00497D8B"/>
    <w:rsid w:val="004B4B3A"/>
    <w:rsid w:val="004B4EE0"/>
    <w:rsid w:val="004D02A6"/>
    <w:rsid w:val="004E1E0E"/>
    <w:rsid w:val="00523F0E"/>
    <w:rsid w:val="005304E7"/>
    <w:rsid w:val="00533897"/>
    <w:rsid w:val="00533C8C"/>
    <w:rsid w:val="00562E03"/>
    <w:rsid w:val="00571B60"/>
    <w:rsid w:val="00581269"/>
    <w:rsid w:val="005827A4"/>
    <w:rsid w:val="005913D6"/>
    <w:rsid w:val="005915F2"/>
    <w:rsid w:val="005B00F1"/>
    <w:rsid w:val="005B29C0"/>
    <w:rsid w:val="005D220C"/>
    <w:rsid w:val="005E7827"/>
    <w:rsid w:val="005F20C4"/>
    <w:rsid w:val="005F2F42"/>
    <w:rsid w:val="005F35F7"/>
    <w:rsid w:val="005F37D2"/>
    <w:rsid w:val="006351E1"/>
    <w:rsid w:val="006527A9"/>
    <w:rsid w:val="00676454"/>
    <w:rsid w:val="0069694D"/>
    <w:rsid w:val="006A4BE7"/>
    <w:rsid w:val="006D3E48"/>
    <w:rsid w:val="006E4FB8"/>
    <w:rsid w:val="006E77CF"/>
    <w:rsid w:val="00730796"/>
    <w:rsid w:val="00742CF4"/>
    <w:rsid w:val="00753856"/>
    <w:rsid w:val="00766922"/>
    <w:rsid w:val="00787ABE"/>
    <w:rsid w:val="007A189C"/>
    <w:rsid w:val="007E4C2C"/>
    <w:rsid w:val="007E60B9"/>
    <w:rsid w:val="00805AC1"/>
    <w:rsid w:val="008205E7"/>
    <w:rsid w:val="00855B61"/>
    <w:rsid w:val="00857867"/>
    <w:rsid w:val="00876673"/>
    <w:rsid w:val="008A1D26"/>
    <w:rsid w:val="008B1AAA"/>
    <w:rsid w:val="008C29D4"/>
    <w:rsid w:val="008C7E5C"/>
    <w:rsid w:val="008C7F46"/>
    <w:rsid w:val="008D32BF"/>
    <w:rsid w:val="00905E0E"/>
    <w:rsid w:val="00905E3D"/>
    <w:rsid w:val="00911329"/>
    <w:rsid w:val="00922CB9"/>
    <w:rsid w:val="00973698"/>
    <w:rsid w:val="0097516E"/>
    <w:rsid w:val="00975C7C"/>
    <w:rsid w:val="0098322A"/>
    <w:rsid w:val="009A1179"/>
    <w:rsid w:val="009B08E2"/>
    <w:rsid w:val="009C60AE"/>
    <w:rsid w:val="009E6519"/>
    <w:rsid w:val="009F3553"/>
    <w:rsid w:val="00A155EB"/>
    <w:rsid w:val="00A34DB7"/>
    <w:rsid w:val="00A459BF"/>
    <w:rsid w:val="00A6172E"/>
    <w:rsid w:val="00A917C8"/>
    <w:rsid w:val="00A91AB0"/>
    <w:rsid w:val="00A92A56"/>
    <w:rsid w:val="00AB04BE"/>
    <w:rsid w:val="00AB46B4"/>
    <w:rsid w:val="00AC0E70"/>
    <w:rsid w:val="00AF2461"/>
    <w:rsid w:val="00AF4D77"/>
    <w:rsid w:val="00B04106"/>
    <w:rsid w:val="00B05DD0"/>
    <w:rsid w:val="00B0709D"/>
    <w:rsid w:val="00B278D4"/>
    <w:rsid w:val="00B4350E"/>
    <w:rsid w:val="00B44AC4"/>
    <w:rsid w:val="00B54CAC"/>
    <w:rsid w:val="00B63A10"/>
    <w:rsid w:val="00B9445E"/>
    <w:rsid w:val="00B97FEC"/>
    <w:rsid w:val="00BD0368"/>
    <w:rsid w:val="00BD0BA6"/>
    <w:rsid w:val="00C209A9"/>
    <w:rsid w:val="00C339D7"/>
    <w:rsid w:val="00C62264"/>
    <w:rsid w:val="00C630DD"/>
    <w:rsid w:val="00C65759"/>
    <w:rsid w:val="00C90E08"/>
    <w:rsid w:val="00C95164"/>
    <w:rsid w:val="00CD5B4E"/>
    <w:rsid w:val="00CE562E"/>
    <w:rsid w:val="00D03074"/>
    <w:rsid w:val="00D16393"/>
    <w:rsid w:val="00D24049"/>
    <w:rsid w:val="00D2568C"/>
    <w:rsid w:val="00D34EE0"/>
    <w:rsid w:val="00D3640C"/>
    <w:rsid w:val="00D86DFE"/>
    <w:rsid w:val="00D97420"/>
    <w:rsid w:val="00DA4CB0"/>
    <w:rsid w:val="00DC22E7"/>
    <w:rsid w:val="00DD141F"/>
    <w:rsid w:val="00E1117E"/>
    <w:rsid w:val="00E30311"/>
    <w:rsid w:val="00E37F2E"/>
    <w:rsid w:val="00E4625D"/>
    <w:rsid w:val="00E608AC"/>
    <w:rsid w:val="00E70323"/>
    <w:rsid w:val="00E90303"/>
    <w:rsid w:val="00E94701"/>
    <w:rsid w:val="00EA7F44"/>
    <w:rsid w:val="00EE7D34"/>
    <w:rsid w:val="00EF410B"/>
    <w:rsid w:val="00F76996"/>
    <w:rsid w:val="00FB7B5E"/>
    <w:rsid w:val="00FB7C0E"/>
    <w:rsid w:val="00FD7161"/>
    <w:rsid w:val="00FF2FC2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855D"/>
  <w15:chartTrackingRefBased/>
  <w15:docId w15:val="{9ED8A467-3CED-45B5-B5AB-1609A3B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2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tc.org.uk/toolkit/domestic-abuse-toolk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felives.org.uk/trainin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hestia.org/respond-to-abus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reedomprogramme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07C53-2096-4C4D-B5D8-22BA57D84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2FAD3-B20C-4D0A-B648-5D8A643A0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92111-123F-4466-82DF-57ABF507E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58371-91E4-449C-8929-BED6EE454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Allison</dc:creator>
  <cp:keywords/>
  <dc:description/>
  <cp:lastModifiedBy>Kelly Jarvis</cp:lastModifiedBy>
  <cp:revision>2</cp:revision>
  <dcterms:created xsi:type="dcterms:W3CDTF">2025-11-17T14:16:00Z</dcterms:created>
  <dcterms:modified xsi:type="dcterms:W3CDTF">2025-11-17T14:16:00Z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