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5017" w14:textId="77777777" w:rsidR="00830221" w:rsidRPr="00830221" w:rsidRDefault="00830221" w:rsidP="00830221">
      <w:pPr>
        <w:rPr>
          <w:rFonts w:ascii="Arial" w:hAnsi="Arial" w:cs="Arial"/>
          <w:b/>
          <w:bCs/>
          <w:sz w:val="24"/>
          <w:szCs w:val="24"/>
        </w:rPr>
      </w:pPr>
      <w:r w:rsidRPr="00830221">
        <w:rPr>
          <w:rFonts w:ascii="Arial" w:hAnsi="Arial" w:cs="Arial"/>
          <w:b/>
          <w:bCs/>
          <w:sz w:val="24"/>
          <w:szCs w:val="24"/>
        </w:rPr>
        <w:t>06</w:t>
      </w:r>
      <w:r w:rsidRPr="00830221">
        <w:rPr>
          <w:rFonts w:ascii="Arial" w:hAnsi="Arial" w:cs="Arial"/>
          <w:b/>
          <w:bCs/>
          <w:sz w:val="24"/>
          <w:szCs w:val="24"/>
        </w:rPr>
        <w:tab/>
        <w:t xml:space="preserve">Safeguarding children, young </w:t>
      </w:r>
      <w:proofErr w:type="gramStart"/>
      <w:r w:rsidRPr="00830221">
        <w:rPr>
          <w:rFonts w:ascii="Arial" w:hAnsi="Arial" w:cs="Arial"/>
          <w:b/>
          <w:bCs/>
          <w:sz w:val="24"/>
          <w:szCs w:val="24"/>
        </w:rPr>
        <w:t>people</w:t>
      </w:r>
      <w:proofErr w:type="gramEnd"/>
      <w:r w:rsidRPr="00830221">
        <w:rPr>
          <w:rFonts w:ascii="Arial" w:hAnsi="Arial" w:cs="Arial"/>
          <w:b/>
          <w:bCs/>
          <w:sz w:val="24"/>
          <w:szCs w:val="24"/>
        </w:rPr>
        <w:t xml:space="preserve"> and vulnerable adults' procedures</w:t>
      </w:r>
    </w:p>
    <w:p w14:paraId="7E8E2797" w14:textId="2E951C6D" w:rsidR="00396916" w:rsidRPr="00830221" w:rsidRDefault="00830221">
      <w:pPr>
        <w:rPr>
          <w:rFonts w:ascii="Arial" w:hAnsi="Arial" w:cs="Arial"/>
          <w:b/>
          <w:bCs/>
          <w:sz w:val="24"/>
          <w:szCs w:val="24"/>
        </w:rPr>
      </w:pPr>
      <w:r w:rsidRPr="00830221">
        <w:rPr>
          <w:rFonts w:ascii="Arial" w:hAnsi="Arial" w:cs="Arial"/>
          <w:b/>
          <w:bCs/>
          <w:sz w:val="24"/>
          <w:szCs w:val="24"/>
        </w:rPr>
        <w:t>06.</w:t>
      </w:r>
      <w:r w:rsidRPr="00830221">
        <w:rPr>
          <w:rFonts w:ascii="Arial" w:hAnsi="Arial" w:cs="Arial"/>
          <w:b/>
          <w:bCs/>
          <w:sz w:val="24"/>
          <w:szCs w:val="24"/>
        </w:rPr>
        <w:t>13</w:t>
      </w:r>
      <w:r w:rsidRPr="00830221">
        <w:rPr>
          <w:rFonts w:ascii="Arial" w:hAnsi="Arial" w:cs="Arial"/>
          <w:b/>
          <w:bCs/>
          <w:sz w:val="24"/>
          <w:szCs w:val="24"/>
        </w:rPr>
        <w:tab/>
      </w:r>
      <w:r w:rsidR="00396916" w:rsidRPr="00830221">
        <w:rPr>
          <w:rFonts w:ascii="Arial" w:hAnsi="Arial" w:cs="Arial"/>
          <w:b/>
          <w:bCs/>
          <w:sz w:val="24"/>
          <w:szCs w:val="24"/>
        </w:rPr>
        <w:t xml:space="preserve"> Modern Slavery and Human Trafficking Policy </w:t>
      </w:r>
    </w:p>
    <w:p w14:paraId="5194EF61" w14:textId="77777777" w:rsidR="003F762F" w:rsidRDefault="00396916">
      <w:pPr>
        <w:rPr>
          <w:rFonts w:ascii="Arial" w:hAnsi="Arial" w:cs="Arial"/>
        </w:rPr>
      </w:pPr>
      <w:r w:rsidRPr="00396916">
        <w:rPr>
          <w:rFonts w:ascii="Arial" w:hAnsi="Arial" w:cs="Arial"/>
        </w:rPr>
        <w:t xml:space="preserve">Links to Early Years Foundation Stage: Safeguarding and Welfare Requirements: Child Protection 3.6, 3.7 </w:t>
      </w:r>
    </w:p>
    <w:p w14:paraId="0BE9C0BA" w14:textId="77777777" w:rsidR="003F762F" w:rsidRDefault="00396916">
      <w:pPr>
        <w:rPr>
          <w:rFonts w:ascii="Arial" w:hAnsi="Arial" w:cs="Arial"/>
        </w:rPr>
      </w:pPr>
      <w:r w:rsidRPr="003F762F">
        <w:rPr>
          <w:rFonts w:ascii="Arial" w:hAnsi="Arial" w:cs="Arial"/>
          <w:b/>
          <w:bCs/>
        </w:rPr>
        <w:t>Legislation</w:t>
      </w:r>
    </w:p>
    <w:p w14:paraId="2C8C7D88" w14:textId="2B585454" w:rsidR="003F762F" w:rsidRDefault="00550769">
      <w:pPr>
        <w:rPr>
          <w:rFonts w:ascii="Arial" w:hAnsi="Arial" w:cs="Arial"/>
        </w:rPr>
      </w:pPr>
      <w:r w:rsidRPr="00396916">
        <w:rPr>
          <w:rFonts w:ascii="Arial" w:hAnsi="Arial" w:cs="Arial"/>
        </w:rPr>
        <w:t>The Modern Slavery Act</w:t>
      </w:r>
      <w:r w:rsidR="00396916" w:rsidRPr="00396916">
        <w:rPr>
          <w:rFonts w:ascii="Arial" w:hAnsi="Arial" w:cs="Arial"/>
        </w:rPr>
        <w:t xml:space="preserve"> received Royal Assent on 26 March 2015. The act consolidates slavery and trafficking offenses and introduces tougher penalties and sentencing rules. </w:t>
      </w:r>
    </w:p>
    <w:p w14:paraId="591D6698" w14:textId="77777777" w:rsidR="003F762F" w:rsidRDefault="00396916">
      <w:pPr>
        <w:rPr>
          <w:rFonts w:ascii="Arial" w:hAnsi="Arial" w:cs="Arial"/>
        </w:rPr>
      </w:pPr>
      <w:r w:rsidRPr="003F762F">
        <w:rPr>
          <w:rFonts w:ascii="Arial" w:hAnsi="Arial" w:cs="Arial"/>
          <w:b/>
          <w:bCs/>
        </w:rPr>
        <w:t>Background</w:t>
      </w:r>
      <w:r w:rsidRPr="00396916">
        <w:rPr>
          <w:rFonts w:ascii="Arial" w:hAnsi="Arial" w:cs="Arial"/>
        </w:rPr>
        <w:t xml:space="preserve"> </w:t>
      </w:r>
    </w:p>
    <w:p w14:paraId="0533DEEF" w14:textId="77777777" w:rsidR="003F762F" w:rsidRDefault="00396916">
      <w:pPr>
        <w:rPr>
          <w:rFonts w:ascii="Arial" w:hAnsi="Arial" w:cs="Arial"/>
        </w:rPr>
      </w:pPr>
      <w:r w:rsidRPr="00396916">
        <w:rPr>
          <w:rFonts w:ascii="Arial" w:hAnsi="Arial" w:cs="Arial"/>
        </w:rPr>
        <w:t xml:space="preserve">Child trafficking and modern slavery is becoming a more frequent form of child abuse. Children are recruited, moved, </w:t>
      </w:r>
      <w:proofErr w:type="gramStart"/>
      <w:r w:rsidRPr="00396916">
        <w:rPr>
          <w:rFonts w:ascii="Arial" w:hAnsi="Arial" w:cs="Arial"/>
        </w:rPr>
        <w:t>transported</w:t>
      </w:r>
      <w:proofErr w:type="gramEnd"/>
      <w:r w:rsidRPr="00396916">
        <w:rPr>
          <w:rFonts w:ascii="Arial" w:hAnsi="Arial" w:cs="Arial"/>
        </w:rPr>
        <w:t xml:space="preserve"> and then exploited, forced to work or are sold on. Modern slavery is a term that covers: </w:t>
      </w:r>
    </w:p>
    <w:p w14:paraId="32AD551C"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Slavery</w:t>
      </w:r>
    </w:p>
    <w:p w14:paraId="41CF58EA"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Servitude and forced or compulsory labour </w:t>
      </w:r>
    </w:p>
    <w:p w14:paraId="710A9581"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Human trafficking. </w:t>
      </w:r>
    </w:p>
    <w:p w14:paraId="7EE5EA02" w14:textId="77777777" w:rsidR="003F762F" w:rsidRDefault="00396916">
      <w:pPr>
        <w:rPr>
          <w:rFonts w:ascii="Arial" w:hAnsi="Arial" w:cs="Arial"/>
        </w:rPr>
      </w:pPr>
      <w:r w:rsidRPr="00396916">
        <w:rPr>
          <w:rFonts w:ascii="Arial" w:hAnsi="Arial" w:cs="Arial"/>
        </w:rPr>
        <w:t xml:space="preserve">Victims of modern slavery are also likely to be subjected to other types of abuse such as physical, </w:t>
      </w:r>
      <w:proofErr w:type="gramStart"/>
      <w:r w:rsidRPr="00396916">
        <w:rPr>
          <w:rFonts w:ascii="Arial" w:hAnsi="Arial" w:cs="Arial"/>
        </w:rPr>
        <w:t>sexual</w:t>
      </w:r>
      <w:proofErr w:type="gramEnd"/>
      <w:r w:rsidRPr="00396916">
        <w:rPr>
          <w:rFonts w:ascii="Arial" w:hAnsi="Arial" w:cs="Arial"/>
        </w:rPr>
        <w:t xml:space="preserve"> and emotional abuse. This policy should be used alongside the following policies to ensure all children, staff, </w:t>
      </w:r>
      <w:proofErr w:type="gramStart"/>
      <w:r w:rsidRPr="00396916">
        <w:rPr>
          <w:rFonts w:ascii="Arial" w:hAnsi="Arial" w:cs="Arial"/>
        </w:rPr>
        <w:t>parents</w:t>
      </w:r>
      <w:proofErr w:type="gramEnd"/>
      <w:r w:rsidRPr="00396916">
        <w:rPr>
          <w:rFonts w:ascii="Arial" w:hAnsi="Arial" w:cs="Arial"/>
        </w:rPr>
        <w:t xml:space="preserve"> and visitors are fully safeguarded: </w:t>
      </w:r>
    </w:p>
    <w:p w14:paraId="5BD391F7"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Safeguarding and child protection </w:t>
      </w:r>
    </w:p>
    <w:p w14:paraId="6111C85A"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Whistleblowing </w:t>
      </w:r>
    </w:p>
    <w:p w14:paraId="150B4D5C"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Equality and inclusion </w:t>
      </w:r>
    </w:p>
    <w:p w14:paraId="6CE67600" w14:textId="6DA370BA" w:rsidR="003F762F" w:rsidRDefault="00396916">
      <w:pPr>
        <w:rPr>
          <w:rFonts w:ascii="Arial" w:hAnsi="Arial" w:cs="Arial"/>
        </w:rPr>
      </w:pPr>
      <w:r w:rsidRPr="00396916">
        <w:rPr>
          <w:rFonts w:ascii="Arial" w:hAnsi="Arial" w:cs="Arial"/>
        </w:rPr>
        <w:t xml:space="preserve">For an adult or child to have been a victim of human trafficking there must have been: </w:t>
      </w:r>
    </w:p>
    <w:p w14:paraId="07F63229"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Action (e.g. recruitment, transportation, transfer, harbouring or receipt of a child for the purpose of exploitation) </w:t>
      </w:r>
    </w:p>
    <w:p w14:paraId="0D85B056"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Means (threat or use of force, coercion, abduction, abuse of power or vulnerability) There does not need to be “means” for children as they are not able to give informed consent </w:t>
      </w:r>
    </w:p>
    <w:p w14:paraId="5F37C2AE" w14:textId="77777777" w:rsidR="003F762F" w:rsidRDefault="00396916">
      <w:pPr>
        <w:rPr>
          <w:rFonts w:ascii="Arial" w:hAnsi="Arial" w:cs="Arial"/>
        </w:rPr>
      </w:pPr>
      <w:r w:rsidRPr="00396916">
        <w:rPr>
          <w:rFonts w:ascii="Arial" w:hAnsi="Arial" w:cs="Arial"/>
        </w:rPr>
        <w:sym w:font="Symbol" w:char="F0B7"/>
      </w:r>
      <w:r w:rsidRPr="00396916">
        <w:rPr>
          <w:rFonts w:ascii="Arial" w:hAnsi="Arial" w:cs="Arial"/>
        </w:rPr>
        <w:t xml:space="preserve"> Purpose (e.g. sexual exploitation, forced labour or domestic servitude, slavery, financial exploitation, illegal adoption, removal of organs). </w:t>
      </w:r>
    </w:p>
    <w:p w14:paraId="6EEE01FD" w14:textId="77777777" w:rsidR="003F762F" w:rsidRDefault="00396916">
      <w:pPr>
        <w:rPr>
          <w:rFonts w:ascii="Arial" w:hAnsi="Arial" w:cs="Arial"/>
        </w:rPr>
      </w:pPr>
      <w:r w:rsidRPr="003F762F">
        <w:rPr>
          <w:rFonts w:ascii="Arial" w:hAnsi="Arial" w:cs="Arial"/>
          <w:b/>
          <w:bCs/>
        </w:rPr>
        <w:t>Procedure</w:t>
      </w:r>
    </w:p>
    <w:p w14:paraId="318BA1E6" w14:textId="54D66214" w:rsidR="00396916" w:rsidRDefault="00396916">
      <w:pPr>
        <w:rPr>
          <w:rFonts w:ascii="Arial" w:hAnsi="Arial" w:cs="Arial"/>
        </w:rPr>
      </w:pPr>
      <w:r w:rsidRPr="00396916">
        <w:rPr>
          <w:rFonts w:ascii="Arial" w:hAnsi="Arial" w:cs="Arial"/>
        </w:rPr>
        <w:t xml:space="preserve">When a concern is raised about slavery or trafficking then we will follow our safeguarding procedure. If the child (or adult) is at risk of immediate harm then the police will be called, otherwise the local authority will be contacted and the referral process will be followed as per the safeguarding procedure. </w:t>
      </w:r>
    </w:p>
    <w:p w14:paraId="2E7064B9" w14:textId="25858B7F" w:rsidR="00396916" w:rsidRDefault="00396916">
      <w:pPr>
        <w:rPr>
          <w:rFonts w:ascii="Arial" w:hAnsi="Arial" w:cs="Arial"/>
        </w:rPr>
      </w:pPr>
    </w:p>
    <w:p w14:paraId="264E4BF0" w14:textId="264EE789" w:rsidR="00C16FC5" w:rsidRPr="00396916" w:rsidRDefault="00396916">
      <w:pPr>
        <w:rPr>
          <w:rFonts w:ascii="Arial" w:hAnsi="Arial" w:cs="Arial"/>
          <w:b/>
          <w:bCs/>
        </w:rPr>
      </w:pPr>
      <w:r w:rsidRPr="00396916">
        <w:rPr>
          <w:rFonts w:ascii="Arial" w:hAnsi="Arial" w:cs="Arial"/>
          <w:b/>
          <w:bCs/>
        </w:rPr>
        <w:t xml:space="preserve">Further guidance </w:t>
      </w:r>
    </w:p>
    <w:p w14:paraId="519E45A7" w14:textId="1B00A609" w:rsidR="00396916" w:rsidRDefault="00396916">
      <w:pPr>
        <w:rPr>
          <w:rFonts w:ascii="Arial" w:hAnsi="Arial" w:cs="Arial"/>
        </w:rPr>
      </w:pPr>
      <w:hyperlink r:id="rId4" w:history="1">
        <w:r w:rsidRPr="00326357">
          <w:rPr>
            <w:rStyle w:val="Hyperlink"/>
            <w:rFonts w:ascii="Arial" w:hAnsi="Arial" w:cs="Arial"/>
          </w:rPr>
          <w:t>https://learning.nspcc.org.uk/child-abuse-and-neglect/child-trafficking-and-modern-slavery</w:t>
        </w:r>
      </w:hyperlink>
    </w:p>
    <w:p w14:paraId="1EFCB970" w14:textId="0F455FA1" w:rsidR="007271BC" w:rsidRPr="00396916" w:rsidRDefault="007271BC">
      <w:pPr>
        <w:rPr>
          <w:rFonts w:ascii="Arial" w:hAnsi="Arial" w:cs="Arial"/>
        </w:rPr>
      </w:pPr>
      <w:r>
        <w:rPr>
          <w:rFonts w:ascii="Arial" w:hAnsi="Arial" w:cs="Arial"/>
        </w:rPr>
        <w:t xml:space="preserve">Modern Slavery Act 2015: </w:t>
      </w:r>
      <w:hyperlink r:id="rId5" w:history="1">
        <w:r w:rsidRPr="00326357">
          <w:rPr>
            <w:rStyle w:val="Hyperlink"/>
            <w:rFonts w:ascii="Arial" w:hAnsi="Arial" w:cs="Arial"/>
          </w:rPr>
          <w:t>https://www.legislation.gov.uk/ukpga/2015/30/enacted</w:t>
        </w:r>
      </w:hyperlink>
    </w:p>
    <w:sectPr w:rsidR="007271BC" w:rsidRPr="00396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16"/>
    <w:rsid w:val="00396916"/>
    <w:rsid w:val="003F762F"/>
    <w:rsid w:val="00550769"/>
    <w:rsid w:val="007271BC"/>
    <w:rsid w:val="00830221"/>
    <w:rsid w:val="00A8354C"/>
    <w:rsid w:val="00C16FC5"/>
    <w:rsid w:val="00D6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2973"/>
  <w15:chartTrackingRefBased/>
  <w15:docId w15:val="{733D837D-5D54-483D-ABE1-B19B6567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916"/>
    <w:rPr>
      <w:color w:val="0563C1" w:themeColor="hyperlink"/>
      <w:u w:val="single"/>
    </w:rPr>
  </w:style>
  <w:style w:type="character" w:styleId="UnresolvedMention">
    <w:name w:val="Unresolved Mention"/>
    <w:basedOn w:val="DefaultParagraphFont"/>
    <w:uiPriority w:val="99"/>
    <w:semiHidden/>
    <w:unhideWhenUsed/>
    <w:rsid w:val="0039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slation.gov.uk/ukpga/2015/30/enacted" TargetMode="External"/><Relationship Id="rId4" Type="http://schemas.openxmlformats.org/officeDocument/2006/relationships/hyperlink" Target="https://learning.nspcc.org.uk/child-abuse-and-neglect/child-trafficking-and-modern-sla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Mullins</dc:creator>
  <cp:keywords/>
  <dc:description/>
  <cp:lastModifiedBy>Kelly Jarvis</cp:lastModifiedBy>
  <cp:revision>2</cp:revision>
  <dcterms:created xsi:type="dcterms:W3CDTF">2025-11-17T14:23:00Z</dcterms:created>
  <dcterms:modified xsi:type="dcterms:W3CDTF">2025-11-17T14:23:00Z</dcterms:modified>
</cp:coreProperties>
</file>