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6730E" w14:textId="0D73C697" w:rsidR="00324ADE" w:rsidRPr="00BD7B1C" w:rsidRDefault="009C10C3" w:rsidP="1DB0323F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1DB0323F">
        <w:rPr>
          <w:rFonts w:ascii="Arial" w:hAnsi="Arial" w:cs="Arial"/>
          <w:color w:val="000000" w:themeColor="text1"/>
          <w:sz w:val="28"/>
          <w:szCs w:val="28"/>
        </w:rPr>
        <w:t>0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C5E74" w:rsidRPr="1DB0323F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2F12DC" w:rsidRPr="1DB0323F">
        <w:rPr>
          <w:rFonts w:ascii="Arial" w:hAnsi="Arial" w:cs="Arial"/>
          <w:color w:val="000000" w:themeColor="text1"/>
          <w:sz w:val="28"/>
          <w:szCs w:val="28"/>
        </w:rPr>
        <w:t>s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2F12DC" w:rsidRPr="1DB0323F">
        <w:rPr>
          <w:rFonts w:ascii="Arial" w:hAnsi="Arial" w:cs="Arial"/>
          <w:color w:val="000000" w:themeColor="text1"/>
          <w:sz w:val="28"/>
          <w:szCs w:val="28"/>
        </w:rPr>
        <w:t>p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117BCE23" w14:textId="3CE393F5" w:rsidR="000D7249" w:rsidRPr="00577608" w:rsidRDefault="00804BCE" w:rsidP="1DB0323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1DB0323F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A85B33" w:rsidRPr="1DB0323F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B24B7" w:rsidRPr="1DB0323F">
        <w:rPr>
          <w:rFonts w:ascii="Arial" w:hAnsi="Arial" w:cs="Arial"/>
          <w:b/>
          <w:bCs/>
          <w:color w:val="000000" w:themeColor="text1"/>
          <w:sz w:val="28"/>
          <w:szCs w:val="28"/>
        </w:rPr>
        <w:t>5</w:t>
      </w:r>
      <w:r>
        <w:tab/>
      </w:r>
      <w:r w:rsidR="00222CC6" w:rsidRPr="1DB0323F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324ADE" w:rsidRPr="1DB0323F">
        <w:rPr>
          <w:rFonts w:ascii="Arial" w:hAnsi="Arial" w:cs="Arial"/>
          <w:b/>
          <w:bCs/>
          <w:color w:val="000000" w:themeColor="text1"/>
          <w:sz w:val="28"/>
          <w:szCs w:val="28"/>
        </w:rPr>
        <w:t>Manual handling</w:t>
      </w:r>
    </w:p>
    <w:p w14:paraId="6241D27F" w14:textId="45D3927C" w:rsidR="00324ADE" w:rsidRPr="00596B92" w:rsidRDefault="00324ADE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E25FF8B">
        <w:rPr>
          <w:rFonts w:ascii="Arial" w:hAnsi="Arial" w:cs="Arial"/>
          <w:color w:val="000000" w:themeColor="text1"/>
          <w:sz w:val="22"/>
          <w:szCs w:val="22"/>
        </w:rPr>
        <w:t xml:space="preserve">All staff </w:t>
      </w:r>
      <w:r w:rsidR="0F8E7900" w:rsidRPr="7E25FF8B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596B92">
        <w:rPr>
          <w:rFonts w:ascii="Arial" w:hAnsi="Arial" w:cs="Arial"/>
          <w:color w:val="000000" w:themeColor="text1"/>
          <w:sz w:val="22"/>
          <w:szCs w:val="22"/>
        </w:rPr>
        <w:t>Checkendon Pre-School C.I.O</w:t>
      </w:r>
      <w:r w:rsidR="0F8E7900" w:rsidRPr="7E25FF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E25FF8B">
        <w:rPr>
          <w:rFonts w:ascii="Arial" w:hAnsi="Arial" w:cs="Arial"/>
          <w:color w:val="000000" w:themeColor="text1"/>
          <w:sz w:val="22"/>
          <w:szCs w:val="22"/>
        </w:rPr>
        <w:t xml:space="preserve">comply with risk assessment and have a personal </w:t>
      </w:r>
      <w:r w:rsidRPr="00596B92">
        <w:rPr>
          <w:rFonts w:ascii="Arial" w:hAnsi="Arial" w:cs="Arial"/>
          <w:sz w:val="22"/>
          <w:szCs w:val="22"/>
        </w:rPr>
        <w:t xml:space="preserve">responsibility to ensure they do not lift objects likely to cause injury. </w:t>
      </w:r>
    </w:p>
    <w:p w14:paraId="67966A17" w14:textId="19B0DF63" w:rsidR="00324ADE" w:rsidRPr="00596B92" w:rsidRDefault="00270A41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>Members of s</w:t>
      </w:r>
      <w:r w:rsidR="00324ADE" w:rsidRPr="00596B92">
        <w:rPr>
          <w:rFonts w:ascii="Arial" w:hAnsi="Arial" w:cs="Arial"/>
          <w:sz w:val="22"/>
          <w:szCs w:val="22"/>
        </w:rPr>
        <w:t xml:space="preserve">taff bring the </w:t>
      </w:r>
      <w:r w:rsidR="002900E0" w:rsidRPr="00596B92">
        <w:rPr>
          <w:rFonts w:ascii="Arial" w:hAnsi="Arial" w:cs="Arial"/>
          <w:sz w:val="22"/>
          <w:szCs w:val="22"/>
        </w:rPr>
        <w:t xml:space="preserve">setting </w:t>
      </w:r>
      <w:r w:rsidR="00324ADE" w:rsidRPr="00596B92">
        <w:rPr>
          <w:rFonts w:ascii="Arial" w:hAnsi="Arial" w:cs="Arial"/>
          <w:sz w:val="22"/>
          <w:szCs w:val="22"/>
        </w:rPr>
        <w:t xml:space="preserve">manager’s attention to </w:t>
      </w:r>
      <w:r w:rsidRPr="00596B92">
        <w:rPr>
          <w:rFonts w:ascii="Arial" w:hAnsi="Arial" w:cs="Arial"/>
          <w:sz w:val="22"/>
          <w:szCs w:val="22"/>
        </w:rPr>
        <w:t xml:space="preserve">any </w:t>
      </w:r>
      <w:r w:rsidR="00324ADE" w:rsidRPr="00596B92">
        <w:rPr>
          <w:rFonts w:ascii="Arial" w:hAnsi="Arial" w:cs="Arial"/>
          <w:sz w:val="22"/>
          <w:szCs w:val="22"/>
        </w:rPr>
        <w:t>new risk, or situations where the control measures are not working.</w:t>
      </w:r>
    </w:p>
    <w:p w14:paraId="1758714F" w14:textId="306E55D4" w:rsidR="00324ADE" w:rsidRPr="00596B92" w:rsidRDefault="00324ADE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 xml:space="preserve">Risk assessments may need to be changed for some individuals, such as a pregnant woman, or staff with </w:t>
      </w:r>
      <w:r w:rsidR="00270A41" w:rsidRPr="00596B92">
        <w:rPr>
          <w:rFonts w:ascii="Arial" w:hAnsi="Arial" w:cs="Arial"/>
          <w:sz w:val="22"/>
          <w:szCs w:val="22"/>
        </w:rPr>
        <w:t xml:space="preserve">an </w:t>
      </w:r>
      <w:r w:rsidRPr="00596B92">
        <w:rPr>
          <w:rFonts w:ascii="Arial" w:hAnsi="Arial" w:cs="Arial"/>
          <w:sz w:val="22"/>
          <w:szCs w:val="22"/>
        </w:rPr>
        <w:t xml:space="preserve">existing </w:t>
      </w:r>
      <w:r w:rsidR="007D73FB" w:rsidRPr="00596B92">
        <w:rPr>
          <w:rFonts w:ascii="Arial" w:hAnsi="Arial" w:cs="Arial"/>
          <w:sz w:val="22"/>
          <w:szCs w:val="22"/>
        </w:rPr>
        <w:t>or previous injury or impairment</w:t>
      </w:r>
      <w:r w:rsidRPr="00596B92">
        <w:rPr>
          <w:rFonts w:ascii="Arial" w:hAnsi="Arial" w:cs="Arial"/>
          <w:sz w:val="22"/>
          <w:szCs w:val="22"/>
        </w:rPr>
        <w:t xml:space="preserve"> that may affect their capacity to lift</w:t>
      </w:r>
      <w:r w:rsidR="00442C37" w:rsidRPr="00596B92">
        <w:rPr>
          <w:rFonts w:ascii="Arial" w:hAnsi="Arial" w:cs="Arial"/>
          <w:sz w:val="22"/>
          <w:szCs w:val="22"/>
        </w:rPr>
        <w:t xml:space="preserve"> or move items</w:t>
      </w:r>
      <w:r w:rsidRPr="00596B92">
        <w:rPr>
          <w:rFonts w:ascii="Arial" w:hAnsi="Arial" w:cs="Arial"/>
          <w:sz w:val="22"/>
          <w:szCs w:val="22"/>
        </w:rPr>
        <w:t>.</w:t>
      </w:r>
    </w:p>
    <w:p w14:paraId="447F2E08" w14:textId="0174C530" w:rsidR="00324ADE" w:rsidRPr="00596B92" w:rsidRDefault="001D20E4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>Risk assess</w:t>
      </w:r>
      <w:r w:rsidR="000340E0" w:rsidRPr="00596B92">
        <w:rPr>
          <w:rFonts w:ascii="Arial" w:hAnsi="Arial" w:cs="Arial"/>
          <w:sz w:val="22"/>
          <w:szCs w:val="22"/>
        </w:rPr>
        <w:t>ment is carried out of</w:t>
      </w:r>
      <w:r w:rsidR="00324ADE" w:rsidRPr="00596B92">
        <w:rPr>
          <w:rFonts w:ascii="Arial" w:hAnsi="Arial" w:cs="Arial"/>
          <w:sz w:val="22"/>
          <w:szCs w:val="22"/>
        </w:rPr>
        <w:t xml:space="preserve"> the environment in which the lifting is done. Features such as uneven floor surfaces, stairs, etc</w:t>
      </w:r>
      <w:r w:rsidRPr="00596B92">
        <w:rPr>
          <w:rFonts w:ascii="Arial" w:hAnsi="Arial" w:cs="Arial"/>
          <w:sz w:val="22"/>
          <w:szCs w:val="22"/>
        </w:rPr>
        <w:t>.</w:t>
      </w:r>
      <w:r w:rsidR="5147F117" w:rsidRPr="00596B92">
        <w:rPr>
          <w:rFonts w:ascii="Arial" w:hAnsi="Arial" w:cs="Arial"/>
          <w:sz w:val="22"/>
          <w:szCs w:val="22"/>
        </w:rPr>
        <w:t>,</w:t>
      </w:r>
      <w:r w:rsidR="00324ADE" w:rsidRPr="00596B92">
        <w:rPr>
          <w:rFonts w:ascii="Arial" w:hAnsi="Arial" w:cs="Arial"/>
          <w:sz w:val="22"/>
          <w:szCs w:val="22"/>
        </w:rPr>
        <w:t xml:space="preserve"> add to the general risk and need to be taken into consideration.</w:t>
      </w:r>
    </w:p>
    <w:p w14:paraId="5EEFC85A" w14:textId="78652862" w:rsidR="00C77114" w:rsidRPr="00596B92" w:rsidRDefault="00C77114" w:rsidP="7E25FF8B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>The setting m</w:t>
      </w:r>
      <w:r w:rsidR="00324ADE" w:rsidRPr="00596B92">
        <w:rPr>
          <w:rFonts w:ascii="Arial" w:hAnsi="Arial" w:cs="Arial"/>
          <w:sz w:val="22"/>
          <w:szCs w:val="22"/>
        </w:rPr>
        <w:t>anager ensure</w:t>
      </w:r>
      <w:r w:rsidRPr="00596B92">
        <w:rPr>
          <w:rFonts w:ascii="Arial" w:hAnsi="Arial" w:cs="Arial"/>
          <w:sz w:val="22"/>
          <w:szCs w:val="22"/>
        </w:rPr>
        <w:t>s</w:t>
      </w:r>
      <w:r w:rsidR="00270A41" w:rsidRPr="00596B92">
        <w:rPr>
          <w:rFonts w:ascii="Arial" w:hAnsi="Arial" w:cs="Arial"/>
          <w:sz w:val="22"/>
          <w:szCs w:val="22"/>
        </w:rPr>
        <w:t xml:space="preserve"> that </w:t>
      </w:r>
      <w:r w:rsidR="00324ADE" w:rsidRPr="00596B92">
        <w:rPr>
          <w:rFonts w:ascii="Arial" w:hAnsi="Arial" w:cs="Arial"/>
          <w:sz w:val="22"/>
          <w:szCs w:val="22"/>
        </w:rPr>
        <w:t>they</w:t>
      </w:r>
      <w:r w:rsidR="00270A41" w:rsidRPr="00596B92">
        <w:rPr>
          <w:rFonts w:ascii="Arial" w:hAnsi="Arial" w:cs="Arial"/>
          <w:sz w:val="22"/>
          <w:szCs w:val="22"/>
        </w:rPr>
        <w:t xml:space="preserve"> </w:t>
      </w:r>
      <w:r w:rsidR="00324ADE" w:rsidRPr="00596B92">
        <w:rPr>
          <w:rFonts w:ascii="Arial" w:hAnsi="Arial" w:cs="Arial"/>
          <w:sz w:val="22"/>
          <w:szCs w:val="22"/>
        </w:rPr>
        <w:t>and</w:t>
      </w:r>
      <w:r w:rsidR="00270A41" w:rsidRPr="00596B92">
        <w:rPr>
          <w:rFonts w:ascii="Arial" w:hAnsi="Arial" w:cs="Arial"/>
          <w:sz w:val="22"/>
          <w:szCs w:val="22"/>
        </w:rPr>
        <w:t xml:space="preserve"> their</w:t>
      </w:r>
      <w:r w:rsidR="00324ADE" w:rsidRPr="00596B92">
        <w:rPr>
          <w:rFonts w:ascii="Arial" w:hAnsi="Arial" w:cs="Arial"/>
          <w:sz w:val="22"/>
          <w:szCs w:val="22"/>
        </w:rPr>
        <w:t xml:space="preserve"> staff</w:t>
      </w:r>
      <w:r w:rsidR="00270A41" w:rsidRPr="00596B92">
        <w:rPr>
          <w:rFonts w:ascii="Arial" w:hAnsi="Arial" w:cs="Arial"/>
          <w:sz w:val="22"/>
          <w:szCs w:val="22"/>
        </w:rPr>
        <w:t xml:space="preserve"> </w:t>
      </w:r>
      <w:r w:rsidR="00324ADE" w:rsidRPr="00596B92">
        <w:rPr>
          <w:rFonts w:ascii="Arial" w:hAnsi="Arial" w:cs="Arial"/>
          <w:sz w:val="22"/>
          <w:szCs w:val="22"/>
        </w:rPr>
        <w:t>are trained to lift and move heavy objects</w:t>
      </w:r>
      <w:r w:rsidR="00270A41" w:rsidRPr="00596B92">
        <w:rPr>
          <w:rFonts w:ascii="Arial" w:hAnsi="Arial" w:cs="Arial"/>
          <w:sz w:val="22"/>
          <w:szCs w:val="22"/>
        </w:rPr>
        <w:t xml:space="preserve"> and unstable loads</w:t>
      </w:r>
      <w:r w:rsidR="00324ADE" w:rsidRPr="00596B92">
        <w:rPr>
          <w:rFonts w:ascii="Arial" w:hAnsi="Arial" w:cs="Arial"/>
          <w:sz w:val="22"/>
          <w:szCs w:val="22"/>
        </w:rPr>
        <w:t xml:space="preserve"> correctly. Babies and you</w:t>
      </w:r>
      <w:r w:rsidR="00BD7B1C" w:rsidRPr="00596B92">
        <w:rPr>
          <w:rFonts w:ascii="Arial" w:hAnsi="Arial" w:cs="Arial"/>
          <w:sz w:val="22"/>
          <w:szCs w:val="22"/>
        </w:rPr>
        <w:t xml:space="preserve">ng children are also heavy and </w:t>
      </w:r>
      <w:r w:rsidR="00324ADE" w:rsidRPr="00596B92">
        <w:rPr>
          <w:rFonts w:ascii="Arial" w:hAnsi="Arial" w:cs="Arial"/>
          <w:sz w:val="22"/>
          <w:szCs w:val="22"/>
        </w:rPr>
        <w:t>need to be lifted and carried carefully</w:t>
      </w:r>
      <w:r w:rsidR="00270A41" w:rsidRPr="00596B92">
        <w:rPr>
          <w:rFonts w:ascii="Arial" w:hAnsi="Arial" w:cs="Arial"/>
          <w:sz w:val="22"/>
          <w:szCs w:val="22"/>
        </w:rPr>
        <w:t xml:space="preserve"> and correctly.</w:t>
      </w:r>
    </w:p>
    <w:p w14:paraId="1E4E29A1" w14:textId="77777777" w:rsidR="003F29E6" w:rsidRPr="00596B92" w:rsidRDefault="2B5EAE36" w:rsidP="003F29E6">
      <w:pPr>
        <w:spacing w:before="240" w:after="160"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>Managers are responsible for carrying out risk assessment for manual handling operations, which includes lifting/carrying children and lifting/carrying furniture or equipment.</w:t>
      </w:r>
    </w:p>
    <w:p w14:paraId="299B3EC9" w14:textId="19C46472" w:rsidR="40414AB1" w:rsidRPr="00596B92" w:rsidRDefault="40414AB1" w:rsidP="003F29E6">
      <w:pPr>
        <w:spacing w:before="240" w:after="160"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596B92">
        <w:rPr>
          <w:rFonts w:ascii="Arial" w:eastAsia="Arial" w:hAnsi="Arial" w:cs="Arial"/>
          <w:b/>
          <w:bCs/>
          <w:sz w:val="22"/>
          <w:szCs w:val="22"/>
        </w:rPr>
        <w:t>Identifying hazards and risks</w:t>
      </w:r>
    </w:p>
    <w:p w14:paraId="3CB5ED97" w14:textId="0C6A2F3E" w:rsidR="40414AB1" w:rsidRPr="00596B92" w:rsidRDefault="40414AB1" w:rsidP="003F29E6">
      <w:pPr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Manual handling can cause back injuries, strains, sprains, joint problems and long-term musculoskeletal disorders.</w:t>
      </w:r>
    </w:p>
    <w:p w14:paraId="0A19D29D" w14:textId="49636452" w:rsidR="40414AB1" w:rsidRPr="00596B92" w:rsidRDefault="40414AB1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Common hazards include:</w:t>
      </w:r>
    </w:p>
    <w:p w14:paraId="6730FC2D" w14:textId="2DF9B0E0" w:rsidR="40414AB1" w:rsidRPr="00596B92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Heavy, awkward or unstable loads.</w:t>
      </w:r>
    </w:p>
    <w:p w14:paraId="408F84E7" w14:textId="0A44EB9D" w:rsidR="40414AB1" w:rsidRPr="00596B92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Unpredictable movement from children.</w:t>
      </w:r>
    </w:p>
    <w:p w14:paraId="67A21CE8" w14:textId="1C9ED079" w:rsidR="40414AB1" w:rsidRPr="00596B92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Repetition, poor posture, twisting, stooping or overreaching.</w:t>
      </w:r>
    </w:p>
    <w:p w14:paraId="716C6D40" w14:textId="319E1627" w:rsidR="40414AB1" w:rsidRPr="00596B92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Long carrying distances, limited space, stairs, uneven or slippery surfaces.</w:t>
      </w:r>
    </w:p>
    <w:p w14:paraId="689AE336" w14:textId="714EA0B0" w:rsidR="40414AB1" w:rsidRPr="00596B92" w:rsidRDefault="40414AB1" w:rsidP="006D4158">
      <w:pPr>
        <w:spacing w:before="240" w:after="16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596B92">
        <w:rPr>
          <w:rFonts w:ascii="Arial" w:eastAsia="Arial" w:hAnsi="Arial" w:cs="Arial"/>
          <w:b/>
          <w:bCs/>
          <w:sz w:val="22"/>
          <w:szCs w:val="22"/>
        </w:rPr>
        <w:t>Manual handling risk assessment</w:t>
      </w:r>
    </w:p>
    <w:p w14:paraId="0A744923" w14:textId="48D52113" w:rsidR="40414AB1" w:rsidRPr="00596B92" w:rsidRDefault="40414AB1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 xml:space="preserve">Risk assessments must be completed for significant manual handling activities using the </w:t>
      </w:r>
      <w:r w:rsidRPr="00596B92">
        <w:rPr>
          <w:rFonts w:ascii="Arial" w:eastAsia="Arial" w:hAnsi="Arial" w:cs="Arial"/>
          <w:b/>
          <w:bCs/>
          <w:sz w:val="22"/>
          <w:szCs w:val="22"/>
        </w:rPr>
        <w:t>TILE</w:t>
      </w:r>
      <w:r w:rsidRPr="00596B92">
        <w:rPr>
          <w:rFonts w:ascii="Arial" w:eastAsia="Arial" w:hAnsi="Arial" w:cs="Arial"/>
          <w:sz w:val="22"/>
          <w:szCs w:val="22"/>
        </w:rPr>
        <w:t xml:space="preserve"> principles.</w:t>
      </w:r>
    </w:p>
    <w:p w14:paraId="0BB6EC49" w14:textId="0E7E951E" w:rsidR="40414AB1" w:rsidRPr="00596B92" w:rsidRDefault="40414AB1" w:rsidP="006D4158">
      <w:pPr>
        <w:spacing w:after="16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596B92">
        <w:rPr>
          <w:rFonts w:ascii="Arial" w:eastAsia="Arial" w:hAnsi="Arial" w:cs="Arial"/>
          <w:b/>
          <w:bCs/>
          <w:sz w:val="22"/>
          <w:szCs w:val="22"/>
        </w:rPr>
        <w:t>T – Task</w:t>
      </w:r>
    </w:p>
    <w:p w14:paraId="1BFF1429" w14:textId="6511ABA6" w:rsidR="40414AB1" w:rsidRPr="00596B92" w:rsidRDefault="40414AB1" w:rsidP="006D4158">
      <w:pPr>
        <w:pStyle w:val="ListParagraph"/>
        <w:numPr>
          <w:ilvl w:val="0"/>
          <w:numId w:val="6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Consider whether handling can be avoided or redesigned.</w:t>
      </w:r>
    </w:p>
    <w:p w14:paraId="3D063293" w14:textId="1D97FE4E" w:rsidR="40414AB1" w:rsidRPr="00596B92" w:rsidRDefault="40414AB1" w:rsidP="006D4158">
      <w:pPr>
        <w:pStyle w:val="ListParagraph"/>
        <w:numPr>
          <w:ilvl w:val="0"/>
          <w:numId w:val="6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Assess frequency, repetition, distance and rest breaks.</w:t>
      </w:r>
    </w:p>
    <w:p w14:paraId="50E3936A" w14:textId="4AF2E200" w:rsidR="40414AB1" w:rsidRPr="00596B92" w:rsidRDefault="40414AB1" w:rsidP="006D4158">
      <w:pPr>
        <w:pStyle w:val="ListParagraph"/>
        <w:numPr>
          <w:ilvl w:val="0"/>
          <w:numId w:val="6"/>
        </w:numPr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Use task rotation and avoid prolonged carrying where possible.</w:t>
      </w:r>
    </w:p>
    <w:p w14:paraId="19ADA5CB" w14:textId="1EA65AB0" w:rsidR="7E25FF8B" w:rsidRPr="00596B92" w:rsidRDefault="7E25FF8B" w:rsidP="006D4158">
      <w:pPr>
        <w:spacing w:line="276" w:lineRule="auto"/>
        <w:ind w:left="360"/>
        <w:rPr>
          <w:rFonts w:ascii="Arial" w:eastAsia="Arial" w:hAnsi="Arial" w:cs="Arial"/>
          <w:b/>
          <w:bCs/>
          <w:sz w:val="22"/>
          <w:szCs w:val="22"/>
        </w:rPr>
      </w:pPr>
    </w:p>
    <w:p w14:paraId="588330BB" w14:textId="05CDAEA6" w:rsidR="40414AB1" w:rsidRPr="00596B92" w:rsidRDefault="40414AB1" w:rsidP="006D4158">
      <w:pPr>
        <w:spacing w:after="24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596B92">
        <w:rPr>
          <w:rFonts w:ascii="Arial" w:eastAsia="Arial" w:hAnsi="Arial" w:cs="Arial"/>
          <w:b/>
          <w:bCs/>
          <w:sz w:val="22"/>
          <w:szCs w:val="22"/>
        </w:rPr>
        <w:t>I – Individual</w:t>
      </w:r>
    </w:p>
    <w:p w14:paraId="4CC99244" w14:textId="125EBC1A" w:rsidR="40414AB1" w:rsidRPr="00596B92" w:rsidRDefault="40414AB1" w:rsidP="006D4158">
      <w:pPr>
        <w:pStyle w:val="ListParagraph"/>
        <w:numPr>
          <w:ilvl w:val="0"/>
          <w:numId w:val="5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Consider height, build, strength, capability, experience and competence.</w:t>
      </w:r>
    </w:p>
    <w:p w14:paraId="58FF9CA2" w14:textId="6F25E973" w:rsidR="40414AB1" w:rsidRPr="00596B92" w:rsidRDefault="40414AB1" w:rsidP="006D4158">
      <w:pPr>
        <w:pStyle w:val="ListParagraph"/>
        <w:numPr>
          <w:ilvl w:val="0"/>
          <w:numId w:val="5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lastRenderedPageBreak/>
        <w:t>Take account of medical conditions, previous injuries and pregnancy.</w:t>
      </w:r>
    </w:p>
    <w:p w14:paraId="523B1860" w14:textId="11FE2B96" w:rsidR="40414AB1" w:rsidRPr="00596B92" w:rsidRDefault="40414AB1" w:rsidP="006D4158">
      <w:pPr>
        <w:spacing w:before="240"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596B92">
        <w:rPr>
          <w:rFonts w:ascii="Arial" w:eastAsia="Arial" w:hAnsi="Arial" w:cs="Arial"/>
          <w:b/>
          <w:bCs/>
          <w:sz w:val="22"/>
          <w:szCs w:val="22"/>
        </w:rPr>
        <w:t>L – Load</w:t>
      </w:r>
    </w:p>
    <w:p w14:paraId="50872D40" w14:textId="36A911DB" w:rsidR="40414AB1" w:rsidRPr="00596B92" w:rsidRDefault="40414AB1" w:rsidP="006D4158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Assess weight, size, shape, stability and ease of grip.</w:t>
      </w:r>
    </w:p>
    <w:p w14:paraId="417DE789" w14:textId="600D649B" w:rsidR="40414AB1" w:rsidRPr="00596B92" w:rsidRDefault="40414AB1" w:rsidP="006D4158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Consider whether the load may move unexpectedly.</w:t>
      </w:r>
    </w:p>
    <w:p w14:paraId="3F832F6D" w14:textId="28D175DE" w:rsidR="40414AB1" w:rsidRPr="00596B92" w:rsidRDefault="40414AB1" w:rsidP="006D4158">
      <w:pPr>
        <w:spacing w:before="240"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596B92">
        <w:rPr>
          <w:rFonts w:ascii="Arial" w:eastAsia="Arial" w:hAnsi="Arial" w:cs="Arial"/>
          <w:b/>
          <w:bCs/>
          <w:sz w:val="22"/>
          <w:szCs w:val="22"/>
        </w:rPr>
        <w:t>E – Environment</w:t>
      </w:r>
    </w:p>
    <w:p w14:paraId="53D4BA56" w14:textId="72ADF302" w:rsidR="40414AB1" w:rsidRPr="00596B92" w:rsidRDefault="40414AB1" w:rsidP="006D4158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Assess space, access, floor condition, lighting, obstacles, stairs and changes in level.</w:t>
      </w:r>
    </w:p>
    <w:p w14:paraId="327C2797" w14:textId="7EA41FE0" w:rsidR="40414AB1" w:rsidRPr="00596B92" w:rsidRDefault="40414AB1" w:rsidP="006D4158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Consider weather conditions for outdoor tasks.</w:t>
      </w:r>
    </w:p>
    <w:p w14:paraId="3E3D493D" w14:textId="046A572A" w:rsidR="009A2235" w:rsidRPr="00596B92" w:rsidRDefault="00324ADE" w:rsidP="006D4158">
      <w:pPr>
        <w:spacing w:before="240" w:after="120" w:line="360" w:lineRule="auto"/>
      </w:pPr>
      <w:r w:rsidRPr="00596B92">
        <w:rPr>
          <w:rFonts w:ascii="Arial" w:hAnsi="Arial" w:cs="Arial"/>
          <w:b/>
          <w:bCs/>
          <w:sz w:val="22"/>
          <w:szCs w:val="22"/>
        </w:rPr>
        <w:t>G</w:t>
      </w:r>
      <w:r w:rsidRPr="00596B92">
        <w:rPr>
          <w:rFonts w:ascii="Arial" w:hAnsi="Arial" w:cs="Arial"/>
          <w:b/>
          <w:bCs/>
        </w:rPr>
        <w:t>uidelines</w:t>
      </w:r>
    </w:p>
    <w:p w14:paraId="7B0916E6" w14:textId="35DBF563" w:rsidR="198FA480" w:rsidRPr="00596B92" w:rsidRDefault="006D4158" w:rsidP="006D4158">
      <w:pPr>
        <w:pStyle w:val="ListParagraph"/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>R</w:t>
      </w:r>
      <w:r w:rsidR="198FA480" w:rsidRPr="00596B92">
        <w:rPr>
          <w:rFonts w:ascii="Arial" w:hAnsi="Arial" w:cs="Arial"/>
          <w:sz w:val="22"/>
          <w:szCs w:val="22"/>
        </w:rPr>
        <w:t xml:space="preserve">isk </w:t>
      </w:r>
      <w:bookmarkStart w:id="0" w:name="_Int_2vdRKtTY"/>
      <w:r w:rsidR="198FA480" w:rsidRPr="00596B92">
        <w:rPr>
          <w:rFonts w:ascii="Arial" w:hAnsi="Arial" w:cs="Arial"/>
          <w:sz w:val="22"/>
          <w:szCs w:val="22"/>
        </w:rPr>
        <w:t>assess</w:t>
      </w:r>
      <w:bookmarkEnd w:id="0"/>
      <w:r w:rsidR="198FA480" w:rsidRPr="00596B92">
        <w:rPr>
          <w:rFonts w:ascii="Arial" w:hAnsi="Arial" w:cs="Arial"/>
          <w:sz w:val="22"/>
          <w:szCs w:val="22"/>
        </w:rPr>
        <w:t xml:space="preserve"> the task, plan the route and remove obstructions</w:t>
      </w:r>
    </w:p>
    <w:p w14:paraId="79319E4C" w14:textId="66F79EF6" w:rsidR="00291428" w:rsidRPr="00596B92" w:rsidRDefault="00291428" w:rsidP="006D4158">
      <w:pPr>
        <w:pStyle w:val="ListParagraph"/>
        <w:numPr>
          <w:ilvl w:val="0"/>
          <w:numId w:val="80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>Do not lift heavy objects alone. Seek help from a colleague</w:t>
      </w:r>
      <w:r w:rsidR="0E805A54" w:rsidRPr="00596B92">
        <w:rPr>
          <w:rFonts w:ascii="Arial" w:hAnsi="Arial" w:cs="Arial"/>
          <w:sz w:val="22"/>
          <w:szCs w:val="22"/>
        </w:rPr>
        <w:t xml:space="preserve"> and discuss the task beforehand.</w:t>
      </w:r>
    </w:p>
    <w:p w14:paraId="37B23C82" w14:textId="1247518B" w:rsidR="00324ADE" w:rsidRPr="00596B92" w:rsidRDefault="1733A849" w:rsidP="006D4158">
      <w:pPr>
        <w:pStyle w:val="ListParagraph"/>
        <w:numPr>
          <w:ilvl w:val="0"/>
          <w:numId w:val="80"/>
        </w:numPr>
        <w:spacing w:line="360" w:lineRule="auto"/>
        <w:contextualSpacing w:val="0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Keep the load close, adopt a stable stance and bend from the knees.</w:t>
      </w:r>
    </w:p>
    <w:p w14:paraId="016EB7EA" w14:textId="20BD0510" w:rsidR="00324ADE" w:rsidRPr="00596B92" w:rsidRDefault="1733A849" w:rsidP="006D4158">
      <w:pPr>
        <w:pStyle w:val="ListParagraph"/>
        <w:numPr>
          <w:ilvl w:val="0"/>
          <w:numId w:val="80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Lift smoothly and avoid sudden movement, twisting, stooping or overreaching.</w:t>
      </w:r>
    </w:p>
    <w:p w14:paraId="58688338" w14:textId="6A2A0662" w:rsidR="00324ADE" w:rsidRPr="00596B92" w:rsidRDefault="00291428" w:rsidP="006D4158">
      <w:pPr>
        <w:pStyle w:val="ListParagraph"/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>B</w:t>
      </w:r>
      <w:r w:rsidR="00324ADE" w:rsidRPr="00596B92">
        <w:rPr>
          <w:rFonts w:ascii="Arial" w:hAnsi="Arial" w:cs="Arial"/>
          <w:sz w:val="22"/>
          <w:szCs w:val="22"/>
        </w:rPr>
        <w:t>end from the knees rather than the back.</w:t>
      </w:r>
    </w:p>
    <w:p w14:paraId="446C4AC4" w14:textId="3376D339" w:rsidR="00324ADE" w:rsidRPr="00596B92" w:rsidRDefault="00291428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 xml:space="preserve">Do not </w:t>
      </w:r>
      <w:r w:rsidR="00324ADE" w:rsidRPr="00596B92">
        <w:rPr>
          <w:rFonts w:ascii="Arial" w:hAnsi="Arial" w:cs="Arial"/>
          <w:sz w:val="22"/>
          <w:szCs w:val="22"/>
        </w:rPr>
        <w:t>lift very heavy objects</w:t>
      </w:r>
      <w:r w:rsidR="00BC7ABC" w:rsidRPr="00596B92">
        <w:rPr>
          <w:rFonts w:ascii="Arial" w:hAnsi="Arial" w:cs="Arial"/>
          <w:sz w:val="22"/>
          <w:szCs w:val="22"/>
        </w:rPr>
        <w:t>,</w:t>
      </w:r>
      <w:r w:rsidR="00324ADE" w:rsidRPr="00596B92">
        <w:rPr>
          <w:rFonts w:ascii="Arial" w:hAnsi="Arial" w:cs="Arial"/>
          <w:sz w:val="22"/>
          <w:szCs w:val="22"/>
        </w:rPr>
        <w:t xml:space="preserve"> even wit</w:t>
      </w:r>
      <w:r w:rsidRPr="00596B92">
        <w:rPr>
          <w:rFonts w:ascii="Arial" w:hAnsi="Arial" w:cs="Arial"/>
          <w:sz w:val="22"/>
          <w:szCs w:val="22"/>
        </w:rPr>
        <w:t>h others</w:t>
      </w:r>
      <w:r w:rsidR="00BC7ABC" w:rsidRPr="00596B92">
        <w:rPr>
          <w:rFonts w:ascii="Arial" w:hAnsi="Arial" w:cs="Arial"/>
          <w:sz w:val="22"/>
          <w:szCs w:val="22"/>
        </w:rPr>
        <w:t>,</w:t>
      </w:r>
      <w:r w:rsidRPr="00596B92">
        <w:rPr>
          <w:rFonts w:ascii="Arial" w:hAnsi="Arial" w:cs="Arial"/>
          <w:sz w:val="22"/>
          <w:szCs w:val="22"/>
        </w:rPr>
        <w:t xml:space="preserve"> that are beyond your</w:t>
      </w:r>
      <w:r w:rsidR="00324ADE" w:rsidRPr="00596B92">
        <w:rPr>
          <w:rFonts w:ascii="Arial" w:hAnsi="Arial" w:cs="Arial"/>
          <w:sz w:val="22"/>
          <w:szCs w:val="22"/>
        </w:rPr>
        <w:t xml:space="preserve"> strength.</w:t>
      </w:r>
    </w:p>
    <w:p w14:paraId="6A4EBAE3" w14:textId="6EC16F2A" w:rsidR="00324ADE" w:rsidRPr="00596B92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 xml:space="preserve">Use trolleys for </w:t>
      </w:r>
      <w:r w:rsidR="00324ADE" w:rsidRPr="00596B92">
        <w:rPr>
          <w:rFonts w:ascii="Arial" w:hAnsi="Arial" w:cs="Arial"/>
          <w:sz w:val="22"/>
          <w:szCs w:val="22"/>
        </w:rPr>
        <w:t xml:space="preserve">heavy items </w:t>
      </w:r>
      <w:r w:rsidR="00844660" w:rsidRPr="00596B92">
        <w:rPr>
          <w:rFonts w:ascii="Arial" w:hAnsi="Arial" w:cs="Arial"/>
          <w:sz w:val="22"/>
          <w:szCs w:val="22"/>
        </w:rPr>
        <w:t xml:space="preserve">that </w:t>
      </w:r>
      <w:r w:rsidR="009E1B45" w:rsidRPr="00596B92">
        <w:rPr>
          <w:rFonts w:ascii="Arial" w:hAnsi="Arial" w:cs="Arial"/>
          <w:sz w:val="22"/>
          <w:szCs w:val="22"/>
        </w:rPr>
        <w:t>must</w:t>
      </w:r>
      <w:r w:rsidR="00324ADE" w:rsidRPr="00596B92">
        <w:rPr>
          <w:rFonts w:ascii="Arial" w:hAnsi="Arial" w:cs="Arial"/>
          <w:sz w:val="22"/>
          <w:szCs w:val="22"/>
        </w:rPr>
        <w:t xml:space="preserve"> be carried or moved on a regular basis.</w:t>
      </w:r>
    </w:p>
    <w:p w14:paraId="779BA578" w14:textId="77777777" w:rsidR="00324ADE" w:rsidRPr="00596B92" w:rsidRDefault="00324ADE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 xml:space="preserve">Items should not be lifted onto, </w:t>
      </w:r>
      <w:r w:rsidR="00A85B33" w:rsidRPr="00596B92">
        <w:rPr>
          <w:rFonts w:ascii="Arial" w:hAnsi="Arial" w:cs="Arial"/>
          <w:sz w:val="22"/>
          <w:szCs w:val="22"/>
        </w:rPr>
        <w:t xml:space="preserve">or from, storage areas </w:t>
      </w:r>
      <w:r w:rsidRPr="00596B92">
        <w:rPr>
          <w:rFonts w:ascii="Arial" w:hAnsi="Arial" w:cs="Arial"/>
          <w:sz w:val="22"/>
          <w:szCs w:val="22"/>
        </w:rPr>
        <w:t>above head height.</w:t>
      </w:r>
    </w:p>
    <w:p w14:paraId="2401CB1D" w14:textId="77777777" w:rsidR="00324ADE" w:rsidRPr="00596B92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 xml:space="preserve">Do </w:t>
      </w:r>
      <w:r w:rsidR="00324ADE" w:rsidRPr="00596B92">
        <w:rPr>
          <w:rFonts w:ascii="Arial" w:hAnsi="Arial" w:cs="Arial"/>
          <w:sz w:val="22"/>
          <w:szCs w:val="22"/>
        </w:rPr>
        <w:t>not stand on objects</w:t>
      </w:r>
      <w:r w:rsidR="00270A41" w:rsidRPr="00596B92">
        <w:rPr>
          <w:rFonts w:ascii="Arial" w:hAnsi="Arial" w:cs="Arial"/>
          <w:sz w:val="22"/>
          <w:szCs w:val="22"/>
        </w:rPr>
        <w:t>,</w:t>
      </w:r>
      <w:r w:rsidR="00324ADE" w:rsidRPr="00596B92">
        <w:rPr>
          <w:rFonts w:ascii="Arial" w:hAnsi="Arial" w:cs="Arial"/>
          <w:sz w:val="22"/>
          <w:szCs w:val="22"/>
        </w:rPr>
        <w:t xml:space="preserve"> other than proper </w:t>
      </w:r>
      <w:r w:rsidR="00270A41" w:rsidRPr="00596B92">
        <w:rPr>
          <w:rFonts w:ascii="Arial" w:hAnsi="Arial" w:cs="Arial"/>
          <w:sz w:val="22"/>
          <w:szCs w:val="22"/>
        </w:rPr>
        <w:t xml:space="preserve">height steps, </w:t>
      </w:r>
      <w:r w:rsidR="00324ADE" w:rsidRPr="00596B92">
        <w:rPr>
          <w:rFonts w:ascii="Arial" w:hAnsi="Arial" w:cs="Arial"/>
          <w:sz w:val="22"/>
          <w:szCs w:val="22"/>
        </w:rPr>
        <w:t>t</w:t>
      </w:r>
      <w:r w:rsidRPr="00596B92">
        <w:rPr>
          <w:rFonts w:ascii="Arial" w:hAnsi="Arial" w:cs="Arial"/>
          <w:sz w:val="22"/>
          <w:szCs w:val="22"/>
        </w:rPr>
        <w:t xml:space="preserve">o reach high objects and </w:t>
      </w:r>
      <w:r w:rsidR="00324ADE" w:rsidRPr="00596B92">
        <w:rPr>
          <w:rFonts w:ascii="Arial" w:hAnsi="Arial" w:cs="Arial"/>
          <w:sz w:val="22"/>
          <w:szCs w:val="22"/>
        </w:rPr>
        <w:t>never try to over-reach.</w:t>
      </w:r>
    </w:p>
    <w:p w14:paraId="21D9D2B9" w14:textId="0DD295C6" w:rsidR="00324ADE" w:rsidRPr="00596B92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>Push rather than pull heavy objects</w:t>
      </w:r>
      <w:r w:rsidR="00844660" w:rsidRPr="00596B92">
        <w:rPr>
          <w:rFonts w:ascii="Arial" w:hAnsi="Arial" w:cs="Arial"/>
          <w:sz w:val="22"/>
          <w:szCs w:val="22"/>
        </w:rPr>
        <w:t>.</w:t>
      </w:r>
    </w:p>
    <w:p w14:paraId="098A1CFD" w14:textId="449A3017" w:rsidR="00324ADE" w:rsidRPr="00596B92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 xml:space="preserve">Do </w:t>
      </w:r>
      <w:r w:rsidR="00324ADE" w:rsidRPr="00596B92">
        <w:rPr>
          <w:rFonts w:ascii="Arial" w:hAnsi="Arial" w:cs="Arial"/>
          <w:sz w:val="22"/>
          <w:szCs w:val="22"/>
        </w:rPr>
        <w:t>not carry heavy objects up or down stairs</w:t>
      </w:r>
      <w:r w:rsidRPr="00596B92">
        <w:rPr>
          <w:rFonts w:ascii="Arial" w:hAnsi="Arial" w:cs="Arial"/>
          <w:sz w:val="22"/>
          <w:szCs w:val="22"/>
        </w:rPr>
        <w:t xml:space="preserve"> or </w:t>
      </w:r>
      <w:r w:rsidR="00324ADE" w:rsidRPr="00596B92">
        <w:rPr>
          <w:rFonts w:ascii="Arial" w:hAnsi="Arial" w:cs="Arial"/>
          <w:sz w:val="22"/>
          <w:szCs w:val="22"/>
        </w:rPr>
        <w:t>carry la</w:t>
      </w:r>
      <w:r w:rsidRPr="00596B92">
        <w:rPr>
          <w:rFonts w:ascii="Arial" w:hAnsi="Arial" w:cs="Arial"/>
          <w:sz w:val="22"/>
          <w:szCs w:val="22"/>
        </w:rPr>
        <w:t>rge objects that may block your</w:t>
      </w:r>
      <w:r w:rsidR="00324ADE" w:rsidRPr="00596B92">
        <w:rPr>
          <w:rFonts w:ascii="Arial" w:hAnsi="Arial" w:cs="Arial"/>
          <w:sz w:val="22"/>
          <w:szCs w:val="22"/>
        </w:rPr>
        <w:t xml:space="preserve"> view of the stairs.</w:t>
      </w:r>
    </w:p>
    <w:p w14:paraId="1A285E20" w14:textId="3CB96B00" w:rsidR="00A85B33" w:rsidRPr="00596B92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>D</w:t>
      </w:r>
      <w:r w:rsidR="00324ADE" w:rsidRPr="00596B92">
        <w:rPr>
          <w:rFonts w:ascii="Arial" w:hAnsi="Arial" w:cs="Arial"/>
          <w:sz w:val="22"/>
          <w:szCs w:val="22"/>
        </w:rPr>
        <w:t>o</w:t>
      </w:r>
      <w:r w:rsidR="00BD7B1C" w:rsidRPr="00596B92">
        <w:rPr>
          <w:rFonts w:ascii="Arial" w:hAnsi="Arial" w:cs="Arial"/>
          <w:sz w:val="22"/>
          <w:szCs w:val="22"/>
        </w:rPr>
        <w:t xml:space="preserve"> not</w:t>
      </w:r>
      <w:r w:rsidR="00735219" w:rsidRPr="00596B92">
        <w:rPr>
          <w:rFonts w:ascii="Arial" w:hAnsi="Arial" w:cs="Arial"/>
          <w:sz w:val="22"/>
          <w:szCs w:val="22"/>
        </w:rPr>
        <w:t xml:space="preserve"> hold babies by sta</w:t>
      </w:r>
      <w:r w:rsidRPr="00596B92">
        <w:rPr>
          <w:rFonts w:ascii="Arial" w:hAnsi="Arial" w:cs="Arial"/>
          <w:sz w:val="22"/>
          <w:szCs w:val="22"/>
        </w:rPr>
        <w:t xml:space="preserve">nding and resting them on your </w:t>
      </w:r>
      <w:r w:rsidR="00735219" w:rsidRPr="00596B92">
        <w:rPr>
          <w:rFonts w:ascii="Arial" w:hAnsi="Arial" w:cs="Arial"/>
          <w:sz w:val="22"/>
          <w:szCs w:val="22"/>
        </w:rPr>
        <w:t>hips.</w:t>
      </w:r>
    </w:p>
    <w:p w14:paraId="47578A66" w14:textId="5956507B" w:rsidR="00A85B33" w:rsidRPr="00596B92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596B92">
        <w:rPr>
          <w:rFonts w:ascii="Arial" w:hAnsi="Arial" w:cs="Arial"/>
          <w:sz w:val="22"/>
          <w:szCs w:val="22"/>
        </w:rPr>
        <w:t>Please note this is not an exhaustive list</w:t>
      </w:r>
      <w:r w:rsidR="00A85B33" w:rsidRPr="00596B92">
        <w:rPr>
          <w:rFonts w:ascii="Arial" w:hAnsi="Arial" w:cs="Arial"/>
          <w:sz w:val="22"/>
          <w:szCs w:val="22"/>
        </w:rPr>
        <w:t xml:space="preserve">. </w:t>
      </w:r>
    </w:p>
    <w:p w14:paraId="7D1484F4" w14:textId="6928AAD6" w:rsidR="454ECB7D" w:rsidRPr="00596B92" w:rsidRDefault="454ECB7D" w:rsidP="006D4158">
      <w:pPr>
        <w:spacing w:before="240" w:after="16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596B92">
        <w:rPr>
          <w:rFonts w:ascii="Arial" w:eastAsia="Arial" w:hAnsi="Arial" w:cs="Arial"/>
          <w:b/>
          <w:bCs/>
          <w:sz w:val="22"/>
          <w:szCs w:val="22"/>
        </w:rPr>
        <w:t>Children with disabilities or additional needs</w:t>
      </w:r>
    </w:p>
    <w:p w14:paraId="61A09A3B" w14:textId="68970483" w:rsidR="454ECB7D" w:rsidRPr="00596B92" w:rsidRDefault="454ECB7D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Some children and young people may require specialist handling arrangements.</w:t>
      </w:r>
    </w:p>
    <w:p w14:paraId="3965BC2D" w14:textId="5F433728" w:rsidR="454ECB7D" w:rsidRPr="00596B92" w:rsidRDefault="454ECB7D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In these circumstances:</w:t>
      </w:r>
    </w:p>
    <w:p w14:paraId="22A3ACD7" w14:textId="48823B2A" w:rsidR="454ECB7D" w:rsidRPr="00596B92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An individual risk assessment and handling plan must be completed.</w:t>
      </w:r>
    </w:p>
    <w:p w14:paraId="0BD750E4" w14:textId="7253ADC8" w:rsidR="454ECB7D" w:rsidRPr="00596B92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Appropriate specialist equipment must be provided where required.</w:t>
      </w:r>
    </w:p>
    <w:p w14:paraId="743ED5A9" w14:textId="7D7C8F5F" w:rsidR="454ECB7D" w:rsidRPr="00596B92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This may include hoists, slings or other approved equipment.</w:t>
      </w:r>
    </w:p>
    <w:p w14:paraId="0DD86515" w14:textId="3CCE1261" w:rsidR="454ECB7D" w:rsidRPr="00596B92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Only staff who have received appropriate training should use specialist equipment.</w:t>
      </w:r>
    </w:p>
    <w:p w14:paraId="3784B92A" w14:textId="76E2AC72" w:rsidR="454ECB7D" w:rsidRPr="00596B92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Handling plans should be reviewed regularly and whenever needs change.</w:t>
      </w:r>
    </w:p>
    <w:p w14:paraId="3F781ABE" w14:textId="69F33DC9" w:rsidR="454ECB7D" w:rsidRPr="00596B92" w:rsidRDefault="454ECB7D" w:rsidP="006D4158">
      <w:pPr>
        <w:spacing w:before="240" w:after="16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596B92">
        <w:rPr>
          <w:rFonts w:ascii="Arial" w:eastAsia="Arial" w:hAnsi="Arial" w:cs="Arial"/>
          <w:b/>
          <w:bCs/>
          <w:sz w:val="22"/>
          <w:szCs w:val="22"/>
        </w:rPr>
        <w:t>Monitoring and Review</w:t>
      </w:r>
    </w:p>
    <w:p w14:paraId="1F7D19E1" w14:textId="2E545CE6" w:rsidR="454ECB7D" w:rsidRPr="00596B92" w:rsidRDefault="454ECB7D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Managers will:</w:t>
      </w:r>
    </w:p>
    <w:p w14:paraId="72C5565F" w14:textId="4FE8B171" w:rsidR="454ECB7D" w:rsidRPr="00596B92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lastRenderedPageBreak/>
        <w:t>Review accident and incident records.</w:t>
      </w:r>
    </w:p>
    <w:p w14:paraId="65262403" w14:textId="7D98CEA5" w:rsidR="454ECB7D" w:rsidRPr="00596B92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Investigate manual handling injuries and near misses.</w:t>
      </w:r>
    </w:p>
    <w:p w14:paraId="1E098B09" w14:textId="79BAD9A2" w:rsidR="454ECB7D" w:rsidRPr="00596B92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Review risk assessments following incidents or significant changes.</w:t>
      </w:r>
    </w:p>
    <w:p w14:paraId="21B79096" w14:textId="338FDEF9" w:rsidR="454ECB7D" w:rsidRPr="00596B92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Monitor compliance with this procedure.</w:t>
      </w:r>
    </w:p>
    <w:p w14:paraId="205B8140" w14:textId="0075D147" w:rsidR="454ECB7D" w:rsidRPr="00596B92" w:rsidRDefault="454ECB7D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This procedure will be reviewed annually or sooner if legislation, guidance or operational practice changes.</w:t>
      </w:r>
    </w:p>
    <w:p w14:paraId="408D5132" w14:textId="203793F5" w:rsidR="6BA1A0C4" w:rsidRPr="00596B92" w:rsidRDefault="6BA1A0C4" w:rsidP="006D4158">
      <w:pPr>
        <w:spacing w:before="240" w:after="120"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596B92">
        <w:rPr>
          <w:rFonts w:ascii="Arial" w:eastAsia="Arial" w:hAnsi="Arial" w:cs="Arial"/>
          <w:b/>
          <w:bCs/>
          <w:sz w:val="22"/>
          <w:szCs w:val="22"/>
        </w:rPr>
        <w:t>Legislation</w:t>
      </w:r>
    </w:p>
    <w:p w14:paraId="39C37670" w14:textId="1AB83C92" w:rsidR="6BA1A0C4" w:rsidRPr="00596B92" w:rsidRDefault="6BA1A0C4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This procedure is based on the requirements of:</w:t>
      </w:r>
    </w:p>
    <w:p w14:paraId="7D3D742E" w14:textId="7B44AAF3" w:rsidR="6BA1A0C4" w:rsidRPr="00596B92" w:rsidRDefault="6BA1A0C4" w:rsidP="006D4158">
      <w:pPr>
        <w:pStyle w:val="ListParagraph"/>
        <w:numPr>
          <w:ilvl w:val="0"/>
          <w:numId w:val="8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Health and Safety at Work etc. Act 1974</w:t>
      </w:r>
      <w:r w:rsidR="006D4158" w:rsidRPr="00596B92">
        <w:rPr>
          <w:rFonts w:ascii="Arial" w:eastAsia="Arial" w:hAnsi="Arial" w:cs="Arial"/>
          <w:sz w:val="22"/>
          <w:szCs w:val="22"/>
        </w:rPr>
        <w:t>.</w:t>
      </w:r>
    </w:p>
    <w:p w14:paraId="61E0B8FC" w14:textId="145F1E8C" w:rsidR="6BA1A0C4" w:rsidRPr="00596B92" w:rsidRDefault="6BA1A0C4" w:rsidP="006D4158">
      <w:pPr>
        <w:pStyle w:val="ListParagraph"/>
        <w:numPr>
          <w:ilvl w:val="0"/>
          <w:numId w:val="8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Manual Handling Operations Regulations 1992 (as amended)</w:t>
      </w:r>
      <w:r w:rsidR="006D4158" w:rsidRPr="00596B92">
        <w:rPr>
          <w:rFonts w:ascii="Arial" w:eastAsia="Arial" w:hAnsi="Arial" w:cs="Arial"/>
          <w:sz w:val="22"/>
          <w:szCs w:val="22"/>
        </w:rPr>
        <w:t>.</w:t>
      </w:r>
    </w:p>
    <w:p w14:paraId="17D62AF2" w14:textId="2023947D" w:rsidR="6BA1A0C4" w:rsidRPr="00596B92" w:rsidRDefault="6BA1A0C4" w:rsidP="006D4158">
      <w:pPr>
        <w:pStyle w:val="ListParagraph"/>
        <w:numPr>
          <w:ilvl w:val="0"/>
          <w:numId w:val="8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Management of Health and Safety at Work Regulations 1999</w:t>
      </w:r>
      <w:r w:rsidR="006D4158" w:rsidRPr="00596B92">
        <w:rPr>
          <w:rFonts w:ascii="Arial" w:eastAsia="Arial" w:hAnsi="Arial" w:cs="Arial"/>
          <w:sz w:val="22"/>
          <w:szCs w:val="22"/>
        </w:rPr>
        <w:t>.</w:t>
      </w:r>
    </w:p>
    <w:p w14:paraId="378337C9" w14:textId="0135E290" w:rsidR="6BA1A0C4" w:rsidRPr="00596B92" w:rsidRDefault="6BA1A0C4" w:rsidP="00F12A67">
      <w:pPr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596B92">
        <w:rPr>
          <w:rFonts w:ascii="Arial" w:eastAsia="Arial" w:hAnsi="Arial" w:cs="Arial"/>
          <w:sz w:val="22"/>
          <w:szCs w:val="22"/>
        </w:rPr>
        <w:t>These regulations require employers to avoid hazardous manual handling where practicable, assess remaining risks, reduce risks as far as reasonably possible and provide suitable information, instruction and training.</w:t>
      </w:r>
    </w:p>
    <w:p w14:paraId="04E3689D" w14:textId="1F41428B" w:rsidR="7E25FF8B" w:rsidRPr="00596B92" w:rsidRDefault="7E25FF8B" w:rsidP="7E25FF8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11058996" w14:textId="77777777" w:rsidR="00222CC6" w:rsidRPr="00596B92" w:rsidRDefault="00222CC6" w:rsidP="18F011B5">
      <w:pPr>
        <w:rPr>
          <w:rFonts w:ascii="Arial" w:hAnsi="Arial" w:cs="Arial"/>
          <w:sz w:val="22"/>
          <w:szCs w:val="22"/>
        </w:rPr>
      </w:pPr>
    </w:p>
    <w:p w14:paraId="5DD69B37" w14:textId="77777777" w:rsidR="00222CC6" w:rsidRPr="00596B92" w:rsidRDefault="00222CC6" w:rsidP="1DB0323F">
      <w:pPr>
        <w:rPr>
          <w:rFonts w:ascii="Arial" w:hAnsi="Arial" w:cs="Arial"/>
          <w:sz w:val="22"/>
          <w:szCs w:val="22"/>
        </w:rPr>
      </w:pPr>
    </w:p>
    <w:p w14:paraId="59E5CD27" w14:textId="139A2992" w:rsidR="00222CC6" w:rsidRPr="00596B92" w:rsidRDefault="00222CC6" w:rsidP="1DB0323F">
      <w:pPr>
        <w:tabs>
          <w:tab w:val="left" w:pos="3348"/>
          <w:tab w:val="left" w:pos="3840"/>
        </w:tabs>
        <w:rPr>
          <w:rFonts w:ascii="Arial" w:hAnsi="Arial" w:cs="Arial"/>
          <w:sz w:val="28"/>
          <w:szCs w:val="28"/>
        </w:rPr>
      </w:pPr>
      <w:r w:rsidRPr="00596B92">
        <w:rPr>
          <w:rFonts w:ascii="Arial" w:hAnsi="Arial" w:cs="Arial"/>
          <w:sz w:val="28"/>
          <w:szCs w:val="28"/>
        </w:rPr>
        <w:tab/>
      </w:r>
      <w:r w:rsidR="00E64E03" w:rsidRPr="00596B92">
        <w:rPr>
          <w:rFonts w:ascii="Arial" w:hAnsi="Arial" w:cs="Arial"/>
          <w:sz w:val="28"/>
          <w:szCs w:val="28"/>
        </w:rPr>
        <w:tab/>
      </w:r>
    </w:p>
    <w:sectPr w:rsidR="00222CC6" w:rsidRPr="00596B92" w:rsidSect="00192A0B"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BB24D" w14:textId="77777777" w:rsidR="002214C6" w:rsidRDefault="002214C6">
      <w:r>
        <w:separator/>
      </w:r>
    </w:p>
  </w:endnote>
  <w:endnote w:type="continuationSeparator" w:id="0">
    <w:p w14:paraId="2935CC05" w14:textId="77777777" w:rsidR="002214C6" w:rsidRDefault="002214C6">
      <w:r>
        <w:continuationSeparator/>
      </w:r>
    </w:p>
  </w:endnote>
  <w:endnote w:type="continuationNotice" w:id="1">
    <w:p w14:paraId="37C8C0AF" w14:textId="77777777" w:rsidR="002214C6" w:rsidRDefault="002214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22BD" w14:textId="79BE0F3C" w:rsidR="1DB0323F" w:rsidRPr="00596B92" w:rsidRDefault="1DB0323F" w:rsidP="1DB0323F">
    <w:pPr>
      <w:tabs>
        <w:tab w:val="center" w:pos="4513"/>
        <w:tab w:val="right" w:pos="9026"/>
      </w:tabs>
    </w:pPr>
    <w:r w:rsidRPr="00596B92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596B92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D594E" w14:textId="77777777" w:rsidR="002214C6" w:rsidRDefault="002214C6">
      <w:r>
        <w:separator/>
      </w:r>
    </w:p>
  </w:footnote>
  <w:footnote w:type="continuationSeparator" w:id="0">
    <w:p w14:paraId="26F18058" w14:textId="77777777" w:rsidR="002214C6" w:rsidRDefault="002214C6">
      <w:r>
        <w:continuationSeparator/>
      </w:r>
    </w:p>
  </w:footnote>
  <w:footnote w:type="continuationNotice" w:id="1">
    <w:p w14:paraId="2AA27A99" w14:textId="77777777" w:rsidR="002214C6" w:rsidRDefault="002214C6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2vdRKtTY" int2:invalidationBookmarkName="" int2:hashCode="6RCGil4K4no4b0" int2:id="hbHgO2kV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55C1"/>
    <w:multiLevelType w:val="hybridMultilevel"/>
    <w:tmpl w:val="A13C06EE"/>
    <w:lvl w:ilvl="0" w:tplc="3BE66D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3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5BF4B1"/>
    <w:multiLevelType w:val="hybridMultilevel"/>
    <w:tmpl w:val="80DE668C"/>
    <w:lvl w:ilvl="0" w:tplc="865871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6E2DA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FAD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369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900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B0FE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FEC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EC2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4B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6D2D8D"/>
    <w:multiLevelType w:val="hybridMultilevel"/>
    <w:tmpl w:val="A15CC926"/>
    <w:lvl w:ilvl="0" w:tplc="54025B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DDEED8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F7C9A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2DE8D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9C0752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9E49AB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DC707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388F7A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3C3D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310F40DA"/>
    <w:multiLevelType w:val="hybridMultilevel"/>
    <w:tmpl w:val="4B823BF0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1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2A8F0D8"/>
    <w:multiLevelType w:val="hybridMultilevel"/>
    <w:tmpl w:val="9D1CE972"/>
    <w:lvl w:ilvl="0" w:tplc="5352FD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4846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B43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EF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C7E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3EA8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229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49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A5B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C8B24BE"/>
    <w:multiLevelType w:val="hybridMultilevel"/>
    <w:tmpl w:val="D402EE30"/>
    <w:lvl w:ilvl="0" w:tplc="39D03C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56AB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F001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843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D0DB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B07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CE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C8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E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E55E24C"/>
    <w:multiLevelType w:val="hybridMultilevel"/>
    <w:tmpl w:val="CC207DF6"/>
    <w:lvl w:ilvl="0" w:tplc="DD1404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FB9E6D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26059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2988D2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8A415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F1C0A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EA83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99209D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D9E2C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8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9CFF17D"/>
    <w:multiLevelType w:val="hybridMultilevel"/>
    <w:tmpl w:val="BF6885EC"/>
    <w:lvl w:ilvl="0" w:tplc="3BE66D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0427A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B407BF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91CB0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D5EBAC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C069A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901E3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65804F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6F032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DE5A156"/>
    <w:multiLevelType w:val="hybridMultilevel"/>
    <w:tmpl w:val="E86E50FC"/>
    <w:lvl w:ilvl="0" w:tplc="60F044F4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B942A49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CA2B2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4E43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BECDD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11A4BA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AEFD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F2EC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D8CA7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6C25679A"/>
    <w:multiLevelType w:val="hybridMultilevel"/>
    <w:tmpl w:val="2CAE8076"/>
    <w:lvl w:ilvl="0" w:tplc="C75A68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B286E5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D609A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BFE510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72E67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A0280F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32AA88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176ED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99601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1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4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6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173327">
    <w:abstractNumId w:val="69"/>
  </w:num>
  <w:num w:numId="2" w16cid:durableId="1907258236">
    <w:abstractNumId w:val="59"/>
  </w:num>
  <w:num w:numId="3" w16cid:durableId="1000624140">
    <w:abstractNumId w:val="48"/>
  </w:num>
  <w:num w:numId="4" w16cid:durableId="353045652">
    <w:abstractNumId w:val="44"/>
  </w:num>
  <w:num w:numId="5" w16cid:durableId="154414561">
    <w:abstractNumId w:val="23"/>
  </w:num>
  <w:num w:numId="6" w16cid:durableId="985814386">
    <w:abstractNumId w:val="49"/>
  </w:num>
  <w:num w:numId="7" w16cid:durableId="1817990257">
    <w:abstractNumId w:val="61"/>
  </w:num>
  <w:num w:numId="8" w16cid:durableId="84613486">
    <w:abstractNumId w:val="30"/>
  </w:num>
  <w:num w:numId="9" w16cid:durableId="743836698">
    <w:abstractNumId w:val="72"/>
  </w:num>
  <w:num w:numId="10" w16cid:durableId="1955599947">
    <w:abstractNumId w:val="1"/>
  </w:num>
  <w:num w:numId="11" w16cid:durableId="1599024553">
    <w:abstractNumId w:val="32"/>
  </w:num>
  <w:num w:numId="12" w16cid:durableId="1140806351">
    <w:abstractNumId w:val="6"/>
  </w:num>
  <w:num w:numId="13" w16cid:durableId="221522798">
    <w:abstractNumId w:val="2"/>
  </w:num>
  <w:num w:numId="14" w16cid:durableId="361856602">
    <w:abstractNumId w:val="26"/>
  </w:num>
  <w:num w:numId="15" w16cid:durableId="1111247516">
    <w:abstractNumId w:val="35"/>
  </w:num>
  <w:num w:numId="16" w16cid:durableId="934246925">
    <w:abstractNumId w:val="24"/>
  </w:num>
  <w:num w:numId="17" w16cid:durableId="1545018753">
    <w:abstractNumId w:val="70"/>
  </w:num>
  <w:num w:numId="18" w16cid:durableId="1901793559">
    <w:abstractNumId w:val="54"/>
  </w:num>
  <w:num w:numId="19" w16cid:durableId="863791268">
    <w:abstractNumId w:val="51"/>
  </w:num>
  <w:num w:numId="20" w16cid:durableId="333385882">
    <w:abstractNumId w:val="4"/>
  </w:num>
  <w:num w:numId="21" w16cid:durableId="711610197">
    <w:abstractNumId w:val="66"/>
  </w:num>
  <w:num w:numId="22" w16cid:durableId="1543397203">
    <w:abstractNumId w:val="75"/>
  </w:num>
  <w:num w:numId="23" w16cid:durableId="1812673053">
    <w:abstractNumId w:val="58"/>
  </w:num>
  <w:num w:numId="24" w16cid:durableId="1324044929">
    <w:abstractNumId w:val="77"/>
  </w:num>
  <w:num w:numId="25" w16cid:durableId="1924990376">
    <w:abstractNumId w:val="68"/>
  </w:num>
  <w:num w:numId="26" w16cid:durableId="1170562532">
    <w:abstractNumId w:val="8"/>
  </w:num>
  <w:num w:numId="27" w16cid:durableId="1148476190">
    <w:abstractNumId w:val="36"/>
  </w:num>
  <w:num w:numId="28" w16cid:durableId="747654118">
    <w:abstractNumId w:val="15"/>
  </w:num>
  <w:num w:numId="29" w16cid:durableId="2122913660">
    <w:abstractNumId w:val="27"/>
  </w:num>
  <w:num w:numId="30" w16cid:durableId="1608269870">
    <w:abstractNumId w:val="45"/>
  </w:num>
  <w:num w:numId="31" w16cid:durableId="135607705">
    <w:abstractNumId w:val="63"/>
  </w:num>
  <w:num w:numId="32" w16cid:durableId="1721900401">
    <w:abstractNumId w:val="60"/>
  </w:num>
  <w:num w:numId="33" w16cid:durableId="491917307">
    <w:abstractNumId w:val="50"/>
  </w:num>
  <w:num w:numId="34" w16cid:durableId="1911577076">
    <w:abstractNumId w:val="21"/>
  </w:num>
  <w:num w:numId="35" w16cid:durableId="2050521708">
    <w:abstractNumId w:val="67"/>
  </w:num>
  <w:num w:numId="36" w16cid:durableId="931551340">
    <w:abstractNumId w:val="39"/>
  </w:num>
  <w:num w:numId="37" w16cid:durableId="1956206591">
    <w:abstractNumId w:val="52"/>
  </w:num>
  <w:num w:numId="38" w16cid:durableId="1334841077">
    <w:abstractNumId w:val="74"/>
  </w:num>
  <w:num w:numId="39" w16cid:durableId="2084839805">
    <w:abstractNumId w:val="3"/>
  </w:num>
  <w:num w:numId="40" w16cid:durableId="452939154">
    <w:abstractNumId w:val="11"/>
  </w:num>
  <w:num w:numId="41" w16cid:durableId="1692221429">
    <w:abstractNumId w:val="41"/>
  </w:num>
  <w:num w:numId="42" w16cid:durableId="1353536901">
    <w:abstractNumId w:val="22"/>
  </w:num>
  <w:num w:numId="43" w16cid:durableId="697975693">
    <w:abstractNumId w:val="17"/>
  </w:num>
  <w:num w:numId="44" w16cid:durableId="979533450">
    <w:abstractNumId w:val="14"/>
  </w:num>
  <w:num w:numId="45" w16cid:durableId="441532902">
    <w:abstractNumId w:val="64"/>
  </w:num>
  <w:num w:numId="46" w16cid:durableId="317881045">
    <w:abstractNumId w:val="40"/>
  </w:num>
  <w:num w:numId="47" w16cid:durableId="839809213">
    <w:abstractNumId w:val="65"/>
  </w:num>
  <w:num w:numId="48" w16cid:durableId="1381705980">
    <w:abstractNumId w:val="29"/>
  </w:num>
  <w:num w:numId="49" w16cid:durableId="1132601036">
    <w:abstractNumId w:val="34"/>
  </w:num>
  <w:num w:numId="50" w16cid:durableId="530463105">
    <w:abstractNumId w:val="25"/>
  </w:num>
  <w:num w:numId="51" w16cid:durableId="1178274063">
    <w:abstractNumId w:val="76"/>
  </w:num>
  <w:num w:numId="52" w16cid:durableId="906232487">
    <w:abstractNumId w:val="16"/>
  </w:num>
  <w:num w:numId="53" w16cid:durableId="1399865391">
    <w:abstractNumId w:val="5"/>
  </w:num>
  <w:num w:numId="54" w16cid:durableId="68328436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68863322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61176544">
    <w:abstractNumId w:val="19"/>
  </w:num>
  <w:num w:numId="57" w16cid:durableId="17976456">
    <w:abstractNumId w:val="20"/>
  </w:num>
  <w:num w:numId="58" w16cid:durableId="190919147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97512210">
    <w:abstractNumId w:val="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05740876">
    <w:abstractNumId w:val="78"/>
  </w:num>
  <w:num w:numId="61" w16cid:durableId="998652244">
    <w:abstractNumId w:val="53"/>
  </w:num>
  <w:num w:numId="62" w16cid:durableId="1377970111">
    <w:abstractNumId w:val="55"/>
  </w:num>
  <w:num w:numId="63" w16cid:durableId="923613182">
    <w:abstractNumId w:val="73"/>
  </w:num>
  <w:num w:numId="64" w16cid:durableId="1822692305">
    <w:abstractNumId w:val="46"/>
  </w:num>
  <w:num w:numId="65" w16cid:durableId="1642609493">
    <w:abstractNumId w:val="7"/>
  </w:num>
  <w:num w:numId="66" w16cid:durableId="980693416">
    <w:abstractNumId w:val="43"/>
  </w:num>
  <w:num w:numId="67" w16cid:durableId="68163724">
    <w:abstractNumId w:val="18"/>
  </w:num>
  <w:num w:numId="68" w16cid:durableId="1117526896">
    <w:abstractNumId w:val="31"/>
  </w:num>
  <w:num w:numId="69" w16cid:durableId="2055154129">
    <w:abstractNumId w:val="38"/>
  </w:num>
  <w:num w:numId="70" w16cid:durableId="2017920222">
    <w:abstractNumId w:val="13"/>
  </w:num>
  <w:num w:numId="71" w16cid:durableId="1130316965">
    <w:abstractNumId w:val="47"/>
  </w:num>
  <w:num w:numId="72" w16cid:durableId="1031684590">
    <w:abstractNumId w:val="9"/>
  </w:num>
  <w:num w:numId="73" w16cid:durableId="153494798">
    <w:abstractNumId w:val="57"/>
  </w:num>
  <w:num w:numId="74" w16cid:durableId="66349474">
    <w:abstractNumId w:val="33"/>
  </w:num>
  <w:num w:numId="75" w16cid:durableId="1782795240">
    <w:abstractNumId w:val="10"/>
  </w:num>
  <w:num w:numId="76" w16cid:durableId="459767182">
    <w:abstractNumId w:val="37"/>
  </w:num>
  <w:num w:numId="77" w16cid:durableId="1781878175">
    <w:abstractNumId w:val="71"/>
  </w:num>
  <w:num w:numId="78" w16cid:durableId="890463379">
    <w:abstractNumId w:val="42"/>
  </w:num>
  <w:num w:numId="79" w16cid:durableId="691607647">
    <w:abstractNumId w:val="12"/>
  </w:num>
  <w:num w:numId="80" w16cid:durableId="411391649">
    <w:abstractNumId w:val="0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394F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6662E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14C6"/>
    <w:rsid w:val="00222CC6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19DE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572"/>
    <w:rsid w:val="0033288D"/>
    <w:rsid w:val="003412F9"/>
    <w:rsid w:val="00350A3C"/>
    <w:rsid w:val="00372551"/>
    <w:rsid w:val="00380673"/>
    <w:rsid w:val="00380A4A"/>
    <w:rsid w:val="00383229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29E6"/>
    <w:rsid w:val="003F574A"/>
    <w:rsid w:val="003F6EA9"/>
    <w:rsid w:val="00400C30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2C3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412E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77608"/>
    <w:rsid w:val="00580276"/>
    <w:rsid w:val="005808A6"/>
    <w:rsid w:val="00583D13"/>
    <w:rsid w:val="0058416C"/>
    <w:rsid w:val="00596B92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437A"/>
    <w:rsid w:val="006C5A8C"/>
    <w:rsid w:val="006C5E74"/>
    <w:rsid w:val="006D0C81"/>
    <w:rsid w:val="006D186B"/>
    <w:rsid w:val="006D4158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4BCE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399E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1A56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464F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AF594A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C7ABC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5B59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4E03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30C"/>
    <w:rsid w:val="00ED4902"/>
    <w:rsid w:val="00ED68A6"/>
    <w:rsid w:val="00EE2B0F"/>
    <w:rsid w:val="00EE655E"/>
    <w:rsid w:val="00EF01C1"/>
    <w:rsid w:val="00F01986"/>
    <w:rsid w:val="00F0244E"/>
    <w:rsid w:val="00F041AE"/>
    <w:rsid w:val="00F12A67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06245C"/>
    <w:rsid w:val="034E634B"/>
    <w:rsid w:val="05254D10"/>
    <w:rsid w:val="0575526F"/>
    <w:rsid w:val="06AFD7C9"/>
    <w:rsid w:val="085976EA"/>
    <w:rsid w:val="08AAC96C"/>
    <w:rsid w:val="0CDEAE4D"/>
    <w:rsid w:val="0DD41FF9"/>
    <w:rsid w:val="0DE45466"/>
    <w:rsid w:val="0E805A54"/>
    <w:rsid w:val="0F15A909"/>
    <w:rsid w:val="0F8E7900"/>
    <w:rsid w:val="0FD4C4EB"/>
    <w:rsid w:val="100E3638"/>
    <w:rsid w:val="15301B7B"/>
    <w:rsid w:val="1733A849"/>
    <w:rsid w:val="1892B0D9"/>
    <w:rsid w:val="18F011B5"/>
    <w:rsid w:val="198FA480"/>
    <w:rsid w:val="1A756450"/>
    <w:rsid w:val="1B6E00C9"/>
    <w:rsid w:val="1C4C9BE9"/>
    <w:rsid w:val="1DB0323F"/>
    <w:rsid w:val="1EB9D11B"/>
    <w:rsid w:val="1FC3985F"/>
    <w:rsid w:val="24869D11"/>
    <w:rsid w:val="2564EE13"/>
    <w:rsid w:val="25B37068"/>
    <w:rsid w:val="26CBBD41"/>
    <w:rsid w:val="27901F4B"/>
    <w:rsid w:val="27B20403"/>
    <w:rsid w:val="28422704"/>
    <w:rsid w:val="285DFCB0"/>
    <w:rsid w:val="2898C797"/>
    <w:rsid w:val="28B2C221"/>
    <w:rsid w:val="28F55AD1"/>
    <w:rsid w:val="2B5EAE36"/>
    <w:rsid w:val="2DC4799D"/>
    <w:rsid w:val="2E690952"/>
    <w:rsid w:val="2F1E9606"/>
    <w:rsid w:val="2F3763A0"/>
    <w:rsid w:val="305F53B0"/>
    <w:rsid w:val="35622AFA"/>
    <w:rsid w:val="3611D3E4"/>
    <w:rsid w:val="3723D948"/>
    <w:rsid w:val="39423812"/>
    <w:rsid w:val="3B8A104D"/>
    <w:rsid w:val="3E54C25C"/>
    <w:rsid w:val="3EB181F5"/>
    <w:rsid w:val="3FA97213"/>
    <w:rsid w:val="40414AB1"/>
    <w:rsid w:val="423F5ADD"/>
    <w:rsid w:val="454ECB7D"/>
    <w:rsid w:val="475B1EF0"/>
    <w:rsid w:val="47F72784"/>
    <w:rsid w:val="4844D6A3"/>
    <w:rsid w:val="484B078F"/>
    <w:rsid w:val="48AE2286"/>
    <w:rsid w:val="4910DBDB"/>
    <w:rsid w:val="4936F0F1"/>
    <w:rsid w:val="494A95F2"/>
    <w:rsid w:val="49BEA9CD"/>
    <w:rsid w:val="4A3B6617"/>
    <w:rsid w:val="4A61B8B9"/>
    <w:rsid w:val="4BE2F549"/>
    <w:rsid w:val="4D301958"/>
    <w:rsid w:val="4D560DB1"/>
    <w:rsid w:val="5147F117"/>
    <w:rsid w:val="522EF57E"/>
    <w:rsid w:val="546F89B4"/>
    <w:rsid w:val="575D9203"/>
    <w:rsid w:val="576C7A04"/>
    <w:rsid w:val="579B2D65"/>
    <w:rsid w:val="582C5D97"/>
    <w:rsid w:val="5883DABD"/>
    <w:rsid w:val="5A56742E"/>
    <w:rsid w:val="5CC86631"/>
    <w:rsid w:val="61F7B940"/>
    <w:rsid w:val="6509024B"/>
    <w:rsid w:val="66058F79"/>
    <w:rsid w:val="66B0364F"/>
    <w:rsid w:val="69116496"/>
    <w:rsid w:val="6BA1A0C4"/>
    <w:rsid w:val="6DBE51DF"/>
    <w:rsid w:val="6DC82151"/>
    <w:rsid w:val="7078E4EC"/>
    <w:rsid w:val="70E5E5D2"/>
    <w:rsid w:val="7252B031"/>
    <w:rsid w:val="73430255"/>
    <w:rsid w:val="74FEDA52"/>
    <w:rsid w:val="763AEA81"/>
    <w:rsid w:val="77065DD1"/>
    <w:rsid w:val="785A7355"/>
    <w:rsid w:val="7D1695CF"/>
    <w:rsid w:val="7D2F5A49"/>
    <w:rsid w:val="7E25FF8B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2CC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A96356E0-1AE0-48AA-85D9-2CFC020C4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672</Words>
  <Characters>3835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Jarvis</cp:lastModifiedBy>
  <cp:revision>2</cp:revision>
  <cp:lastPrinted>2018-05-03T11:09:00Z</cp:lastPrinted>
  <dcterms:created xsi:type="dcterms:W3CDTF">2026-09-28T09:52:00Z</dcterms:created>
  <dcterms:modified xsi:type="dcterms:W3CDTF">2026-09-28T09:52:00Z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